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horzAnchor="margin" w:tblpY="-330"/>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8262"/>
      </w:tblGrid>
      <w:tr w:rsidR="001B0D3D" w:rsidRPr="001B0D3D" w14:paraId="7902B09D" w14:textId="77777777" w:rsidTr="001B0D3D">
        <w:trPr>
          <w:trHeight w:val="1330"/>
        </w:trPr>
        <w:tc>
          <w:tcPr>
            <w:tcW w:w="2478" w:type="dxa"/>
          </w:tcPr>
          <w:p w14:paraId="02E9F8BA" w14:textId="77777777" w:rsidR="001B0D3D" w:rsidRPr="001B0D3D" w:rsidRDefault="001B0D3D" w:rsidP="001B0D3D">
            <w:pPr>
              <w:tabs>
                <w:tab w:val="center" w:pos="4680"/>
                <w:tab w:val="right" w:pos="9360"/>
              </w:tabs>
              <w:ind w:hanging="199"/>
              <w:jc w:val="right"/>
              <w:rPr>
                <w:rFonts w:ascii="Calibri" w:eastAsia="Calibri" w:hAnsi="Calibri"/>
                <w:szCs w:val="24"/>
              </w:rPr>
            </w:pPr>
            <w:r w:rsidRPr="001B0D3D">
              <w:rPr>
                <w:rFonts w:ascii="Calibri" w:hAnsi="Calibri"/>
                <w:noProof/>
                <w:szCs w:val="24"/>
              </w:rPr>
              <w:drawing>
                <wp:inline distT="0" distB="0" distL="0" distR="0" wp14:anchorId="01D601E2" wp14:editId="0A12DA93">
                  <wp:extent cx="1223963" cy="1223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C011A1-12D7-439F-9652-AF7FAFDE1B1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30249" cy="1230249"/>
                          </a:xfrm>
                          <a:prstGeom prst="rect">
                            <a:avLst/>
                          </a:prstGeom>
                          <a:noFill/>
                          <a:ln>
                            <a:noFill/>
                          </a:ln>
                        </pic:spPr>
                      </pic:pic>
                    </a:graphicData>
                  </a:graphic>
                </wp:inline>
              </w:drawing>
            </w:r>
          </w:p>
        </w:tc>
        <w:tc>
          <w:tcPr>
            <w:tcW w:w="8262" w:type="dxa"/>
          </w:tcPr>
          <w:p w14:paraId="64F7ADE4" w14:textId="77777777" w:rsidR="001B0D3D" w:rsidRPr="001B0D3D" w:rsidRDefault="001B0D3D" w:rsidP="001B0D3D">
            <w:pPr>
              <w:autoSpaceDE w:val="0"/>
              <w:autoSpaceDN w:val="0"/>
              <w:adjustRightInd w:val="0"/>
              <w:spacing w:before="120"/>
              <w:textAlignment w:val="center"/>
              <w:rPr>
                <w:rFonts w:ascii="Franklin Gothic Demi" w:eastAsia="Calibri" w:hAnsi="Franklin Gothic Demi" w:cs="FranklinGothicURWDem"/>
                <w:color w:val="000000"/>
                <w:sz w:val="28"/>
                <w:szCs w:val="28"/>
              </w:rPr>
            </w:pPr>
            <w:r w:rsidRPr="001B0D3D">
              <w:rPr>
                <w:rFonts w:ascii="Franklin Gothic Demi" w:eastAsia="Calibri" w:hAnsi="Franklin Gothic Demi" w:cs="FranklinGothicURWDem"/>
                <w:color w:val="000000"/>
                <w:sz w:val="28"/>
                <w:szCs w:val="28"/>
              </w:rPr>
              <w:t>Island County Planning and Community Development</w:t>
            </w:r>
          </w:p>
          <w:p w14:paraId="5594F55B" w14:textId="77777777" w:rsidR="00860F9C" w:rsidRDefault="00860F9C" w:rsidP="00860F9C">
            <w:pPr>
              <w:pStyle w:val="LHDeptsub"/>
              <w:spacing w:line="240" w:lineRule="auto"/>
              <w:rPr>
                <w:rFonts w:ascii="Franklin Gothic Book" w:hAnsi="Franklin Gothic Book"/>
                <w:sz w:val="20"/>
                <w:szCs w:val="20"/>
              </w:rPr>
            </w:pPr>
            <w:r>
              <w:rPr>
                <w:rFonts w:ascii="Franklin Gothic Book" w:hAnsi="Franklin Gothic Book"/>
                <w:sz w:val="20"/>
                <w:szCs w:val="20"/>
              </w:rPr>
              <w:t>Jonathan Lange, AICP, CFM</w:t>
            </w:r>
          </w:p>
          <w:p w14:paraId="0CD6F81F" w14:textId="27794491" w:rsidR="001B0D3D" w:rsidRPr="001B0D3D" w:rsidRDefault="001B0D3D" w:rsidP="001B0D3D">
            <w:pPr>
              <w:autoSpaceDE w:val="0"/>
              <w:autoSpaceDN w:val="0"/>
              <w:adjustRightInd w:val="0"/>
              <w:textAlignment w:val="center"/>
              <w:rPr>
                <w:rFonts w:ascii="Franklin Gothic Book" w:eastAsia="Calibri" w:hAnsi="Franklin Gothic Book" w:cs="FranklinGothicURWBoo"/>
                <w:i/>
                <w:iCs/>
                <w:color w:val="006A5A"/>
                <w:sz w:val="20"/>
              </w:rPr>
            </w:pPr>
            <w:r w:rsidRPr="001B0D3D">
              <w:rPr>
                <w:rFonts w:ascii="Franklin Gothic Book" w:eastAsia="Calibri" w:hAnsi="Franklin Gothic Book" w:cs="FranklinGothicURWBoo"/>
                <w:i/>
                <w:iCs/>
                <w:color w:val="006A5A"/>
                <w:sz w:val="20"/>
              </w:rPr>
              <w:t>Director</w:t>
            </w:r>
          </w:p>
          <w:p w14:paraId="2DF98425" w14:textId="77777777" w:rsidR="001B0D3D" w:rsidRPr="001B0D3D" w:rsidRDefault="001B0D3D" w:rsidP="001B0D3D">
            <w:pPr>
              <w:autoSpaceDE w:val="0"/>
              <w:autoSpaceDN w:val="0"/>
              <w:adjustRightInd w:val="0"/>
              <w:snapToGrid w:val="0"/>
              <w:spacing w:after="6" w:line="276" w:lineRule="auto"/>
              <w:contextualSpacing/>
              <w:textAlignment w:val="center"/>
              <w:rPr>
                <w:rFonts w:ascii="FranklinGothicURWDem" w:eastAsia="Calibri" w:hAnsi="FranklinGothicURWDem" w:cs="FranklinGothicURWDem"/>
                <w:color w:val="003764"/>
                <w:sz w:val="18"/>
                <w:szCs w:val="18"/>
              </w:rPr>
            </w:pPr>
            <w:r w:rsidRPr="001B0D3D">
              <w:rPr>
                <w:rFonts w:ascii="FranklinGothicURWDem" w:eastAsia="Calibri" w:hAnsi="FranklinGothicURWDem" w:cs="FranklinGothicURWDem"/>
                <w:noProof/>
                <w:color w:val="003764"/>
                <w:sz w:val="18"/>
                <w:szCs w:val="18"/>
              </w:rPr>
              <mc:AlternateContent>
                <mc:Choice Requires="wps">
                  <w:drawing>
                    <wp:anchor distT="0" distB="0" distL="114300" distR="114300" simplePos="0" relativeHeight="251659264" behindDoc="0" locked="0" layoutInCell="1" allowOverlap="1" wp14:anchorId="1057F7F9" wp14:editId="19D0C944">
                      <wp:simplePos x="0" y="0"/>
                      <wp:positionH relativeFrom="column">
                        <wp:posOffset>1270</wp:posOffset>
                      </wp:positionH>
                      <wp:positionV relativeFrom="paragraph">
                        <wp:posOffset>90170</wp:posOffset>
                      </wp:positionV>
                      <wp:extent cx="45720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45720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F25499"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1pt" to="360.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" strokecolor="windowText">
                      <v:stroke joinstyle="miter"/>
                    </v:line>
                  </w:pict>
                </mc:Fallback>
              </mc:AlternateContent>
            </w:r>
          </w:p>
          <w:p w14:paraId="584F52D6" w14:textId="77777777" w:rsidR="001B0D3D" w:rsidRPr="001B0D3D" w:rsidRDefault="001B0D3D" w:rsidP="001B0D3D">
            <w:pPr>
              <w:tabs>
                <w:tab w:val="left" w:pos="280"/>
              </w:tabs>
              <w:suppressAutoHyphens/>
              <w:autoSpaceDE w:val="0"/>
              <w:autoSpaceDN w:val="0"/>
              <w:adjustRightInd w:val="0"/>
              <w:snapToGrid w:val="0"/>
              <w:spacing w:line="276" w:lineRule="auto"/>
              <w:contextualSpacing/>
              <w:textAlignment w:val="center"/>
              <w:rPr>
                <w:rFonts w:ascii="Franklin Gothic Book" w:eastAsia="Calibri" w:hAnsi="Franklin Gothic Book" w:cs="FranklinGothic URW Cond Book"/>
                <w:color w:val="000000"/>
                <w:sz w:val="18"/>
                <w:szCs w:val="18"/>
              </w:rPr>
            </w:pPr>
            <w:r w:rsidRPr="001B0D3D">
              <w:rPr>
                <w:rFonts w:ascii="Franklin Gothic Book" w:eastAsia="Calibri" w:hAnsi="Franklin Gothic Book" w:cs="FranklinGothic URW Cond Book"/>
                <w:color w:val="000000"/>
                <w:sz w:val="18"/>
                <w:szCs w:val="18"/>
              </w:rPr>
              <w:t>1 NE 7</w:t>
            </w:r>
            <w:r w:rsidRPr="001B0D3D">
              <w:rPr>
                <w:rFonts w:ascii="Franklin Gothic Book" w:eastAsia="Calibri" w:hAnsi="Franklin Gothic Book" w:cs="FranklinGothic URW Cond Book"/>
                <w:color w:val="000000"/>
                <w:sz w:val="18"/>
                <w:szCs w:val="18"/>
                <w:vertAlign w:val="superscript"/>
              </w:rPr>
              <w:t>th</w:t>
            </w:r>
            <w:r w:rsidRPr="001B0D3D">
              <w:rPr>
                <w:rFonts w:ascii="Franklin Gothic Book" w:eastAsia="Calibri" w:hAnsi="Franklin Gothic Book" w:cs="FranklinGothic URW Cond Book"/>
                <w:color w:val="000000"/>
                <w:sz w:val="18"/>
                <w:szCs w:val="18"/>
              </w:rPr>
              <w:t xml:space="preserve"> St., Coupeville, WA 98239 </w:t>
            </w:r>
          </w:p>
          <w:p w14:paraId="7629BBF2" w14:textId="77777777" w:rsidR="001B0D3D" w:rsidRPr="001B0D3D" w:rsidRDefault="001B0D3D" w:rsidP="001B0D3D">
            <w:pPr>
              <w:tabs>
                <w:tab w:val="left" w:pos="280"/>
              </w:tabs>
              <w:suppressAutoHyphens/>
              <w:autoSpaceDE w:val="0"/>
              <w:autoSpaceDN w:val="0"/>
              <w:adjustRightInd w:val="0"/>
              <w:snapToGrid w:val="0"/>
              <w:spacing w:line="276" w:lineRule="auto"/>
              <w:contextualSpacing/>
              <w:textAlignment w:val="center"/>
              <w:rPr>
                <w:rFonts w:ascii="Franklin Gothic Book" w:eastAsia="Calibri" w:hAnsi="Franklin Gothic Book" w:cs="FranklinGothic URW Cond Book"/>
                <w:color w:val="000000"/>
                <w:sz w:val="18"/>
                <w:szCs w:val="18"/>
              </w:rPr>
            </w:pPr>
            <w:r w:rsidRPr="001B0D3D">
              <w:rPr>
                <w:rFonts w:ascii="Franklin Gothic Book" w:eastAsia="Calibri" w:hAnsi="Franklin Gothic Book" w:cs="FranklinGothic URW Cond Book"/>
                <w:color w:val="000000"/>
                <w:sz w:val="18"/>
                <w:szCs w:val="18"/>
              </w:rPr>
              <w:t>Ph:</w:t>
            </w:r>
            <w:r w:rsidRPr="001B0D3D">
              <w:rPr>
                <w:rFonts w:ascii="Franklin Gothic Book" w:eastAsia="Calibri" w:hAnsi="Franklin Gothic Book" w:cs="FranklinGothic URW Cond Book"/>
                <w:color w:val="000000"/>
                <w:sz w:val="18"/>
                <w:szCs w:val="18"/>
              </w:rPr>
              <w:tab/>
              <w:t>Whidbey 360-679-</w:t>
            </w:r>
            <w:proofErr w:type="gramStart"/>
            <w:r w:rsidRPr="001B0D3D">
              <w:rPr>
                <w:rFonts w:ascii="Franklin Gothic Book" w:eastAsia="Calibri" w:hAnsi="Franklin Gothic Book" w:cs="FranklinGothic URW Cond Book"/>
                <w:color w:val="000000"/>
                <w:sz w:val="18"/>
                <w:szCs w:val="18"/>
              </w:rPr>
              <w:t>7339  |</w:t>
            </w:r>
            <w:proofErr w:type="gramEnd"/>
            <w:r w:rsidRPr="001B0D3D">
              <w:rPr>
                <w:rFonts w:ascii="Franklin Gothic Book" w:eastAsia="Calibri" w:hAnsi="Franklin Gothic Book" w:cs="FranklinGothic URW Cond Book"/>
                <w:color w:val="000000"/>
                <w:sz w:val="18"/>
                <w:szCs w:val="18"/>
              </w:rPr>
              <w:t xml:space="preserve">  Camano 360-387-3443  |  Fax: 360-679-7306  </w:t>
            </w:r>
          </w:p>
          <w:p w14:paraId="3A1C3BCF" w14:textId="77777777" w:rsidR="001B0D3D" w:rsidRPr="001B0D3D" w:rsidRDefault="001B0D3D" w:rsidP="001B0D3D">
            <w:pPr>
              <w:tabs>
                <w:tab w:val="left" w:pos="280"/>
              </w:tabs>
              <w:suppressAutoHyphens/>
              <w:autoSpaceDE w:val="0"/>
              <w:autoSpaceDN w:val="0"/>
              <w:adjustRightInd w:val="0"/>
              <w:snapToGrid w:val="0"/>
              <w:spacing w:line="276" w:lineRule="auto"/>
              <w:contextualSpacing/>
              <w:textAlignment w:val="center"/>
              <w:rPr>
                <w:rFonts w:ascii="Franklin Gothic Book" w:eastAsia="Calibri" w:hAnsi="Franklin Gothic Book" w:cs="FranklinGothic URW Cond Book"/>
                <w:color w:val="000000"/>
                <w:sz w:val="18"/>
                <w:szCs w:val="18"/>
              </w:rPr>
            </w:pPr>
            <w:r w:rsidRPr="001B0D3D">
              <w:rPr>
                <w:rFonts w:ascii="Franklin Gothic Book" w:eastAsia="Calibri" w:hAnsi="Franklin Gothic Book" w:cs="FranklinGothic URW Cond Book"/>
                <w:color w:val="000000"/>
                <w:sz w:val="18"/>
                <w:szCs w:val="18"/>
              </w:rPr>
              <w:t xml:space="preserve">Email: </w:t>
            </w:r>
            <w:hyperlink r:id="rId9" w:history="1">
              <w:r w:rsidRPr="001B0D3D">
                <w:rPr>
                  <w:rFonts w:ascii="Franklin Gothic Book" w:eastAsia="Calibri" w:hAnsi="Franklin Gothic Book" w:cs="FranklinGothic URW Cond Book"/>
                  <w:color w:val="0563C1"/>
                  <w:sz w:val="18"/>
                  <w:szCs w:val="18"/>
                  <w:u w:val="single"/>
                </w:rPr>
                <w:t>PlanningDept@islandcountywa.gov</w:t>
              </w:r>
            </w:hyperlink>
            <w:r w:rsidRPr="001B0D3D">
              <w:rPr>
                <w:rFonts w:ascii="Franklin Gothic Book" w:eastAsia="Calibri" w:hAnsi="Franklin Gothic Book" w:cs="FranklinGothic URW Cond Book"/>
                <w:color w:val="000000"/>
                <w:sz w:val="18"/>
                <w:szCs w:val="18"/>
              </w:rPr>
              <w:t xml:space="preserve"> | </w:t>
            </w:r>
            <w:hyperlink r:id="rId10" w:history="1">
              <w:r w:rsidRPr="001B0D3D">
                <w:rPr>
                  <w:rFonts w:ascii="FranklinGothic URW Cond Book" w:eastAsia="Calibri" w:hAnsi="FranklinGothic URW Cond Book" w:cs="FranklinGothic URW Cond Book"/>
                  <w:color w:val="0563C1"/>
                  <w:sz w:val="17"/>
                  <w:szCs w:val="17"/>
                  <w:u w:val="single"/>
                </w:rPr>
                <w:t>https://www.islandcountywa.gov/Planning/Pages/Home.aspx</w:t>
              </w:r>
            </w:hyperlink>
            <w:r w:rsidRPr="001B0D3D">
              <w:rPr>
                <w:rFonts w:ascii="FranklinGothic URW Cond Book" w:eastAsia="Calibri" w:hAnsi="FranklinGothic URW Cond Book" w:cs="FranklinGothic URW Cond Book"/>
                <w:color w:val="000000"/>
                <w:sz w:val="17"/>
                <w:szCs w:val="17"/>
              </w:rPr>
              <w:t xml:space="preserve"> </w:t>
            </w:r>
          </w:p>
          <w:p w14:paraId="682F48A4" w14:textId="77777777" w:rsidR="001B0D3D" w:rsidRPr="001B0D3D" w:rsidRDefault="001B0D3D" w:rsidP="001B0D3D">
            <w:pPr>
              <w:tabs>
                <w:tab w:val="left" w:pos="280"/>
              </w:tabs>
              <w:suppressAutoHyphens/>
              <w:autoSpaceDE w:val="0"/>
              <w:autoSpaceDN w:val="0"/>
              <w:adjustRightInd w:val="0"/>
              <w:snapToGrid w:val="0"/>
              <w:spacing w:line="276" w:lineRule="auto"/>
              <w:contextualSpacing/>
              <w:textAlignment w:val="center"/>
              <w:rPr>
                <w:rFonts w:ascii="Franklin Gothic Book" w:eastAsia="Calibri" w:hAnsi="Franklin Gothic Book" w:cs="FranklinGothic URW Cond Book"/>
                <w:color w:val="000000"/>
                <w:sz w:val="18"/>
                <w:szCs w:val="18"/>
              </w:rPr>
            </w:pPr>
          </w:p>
        </w:tc>
      </w:tr>
    </w:tbl>
    <w:p w14:paraId="773E6C98" w14:textId="77777777" w:rsidR="00CE183C" w:rsidRPr="00B73418" w:rsidRDefault="00CE183C" w:rsidP="001B0D3D">
      <w:pPr>
        <w:pStyle w:val="Heading1"/>
        <w:jc w:val="center"/>
        <w:rPr>
          <w:rStyle w:val="WACText"/>
          <w:rFonts w:asciiTheme="minorHAnsi" w:hAnsiTheme="minorHAnsi" w:cstheme="minorHAnsi"/>
          <w:sz w:val="32"/>
        </w:rPr>
      </w:pPr>
      <w:r w:rsidRPr="00B73418">
        <w:rPr>
          <w:rFonts w:asciiTheme="minorHAnsi" w:hAnsiTheme="minorHAnsi" w:cstheme="minorHAnsi"/>
        </w:rPr>
        <w:t>Notice of Application - Optional DNS Process</w:t>
      </w:r>
    </w:p>
    <w:p w14:paraId="30D90346" w14:textId="277477D0"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Date of issuance</w:t>
      </w:r>
      <w:r w:rsidRPr="00B73418">
        <w:rPr>
          <w:rStyle w:val="WACText"/>
          <w:rFonts w:asciiTheme="minorHAnsi" w:hAnsiTheme="minorHAnsi" w:cstheme="minorHAnsi"/>
          <w:spacing w:val="-2"/>
          <w:szCs w:val="24"/>
        </w:rPr>
        <w:t xml:space="preserve">: </w:t>
      </w:r>
      <w:r w:rsidR="00E123D7">
        <w:rPr>
          <w:rStyle w:val="WACText"/>
          <w:rFonts w:asciiTheme="minorHAnsi" w:hAnsiTheme="minorHAnsi" w:cstheme="minorHAnsi"/>
          <w:spacing w:val="-2"/>
          <w:szCs w:val="24"/>
        </w:rPr>
        <w:t>03/1</w:t>
      </w:r>
      <w:r w:rsidR="002E1533">
        <w:rPr>
          <w:rStyle w:val="WACText"/>
          <w:rFonts w:asciiTheme="minorHAnsi" w:hAnsiTheme="minorHAnsi" w:cstheme="minorHAnsi"/>
          <w:spacing w:val="-2"/>
          <w:szCs w:val="24"/>
        </w:rPr>
        <w:t>2</w:t>
      </w:r>
      <w:r w:rsidR="00E123D7">
        <w:rPr>
          <w:rStyle w:val="WACText"/>
          <w:rFonts w:asciiTheme="minorHAnsi" w:hAnsiTheme="minorHAnsi" w:cstheme="minorHAnsi"/>
          <w:spacing w:val="-2"/>
          <w:szCs w:val="24"/>
        </w:rPr>
        <w:t>/25</w:t>
      </w:r>
    </w:p>
    <w:p w14:paraId="105F583E" w14:textId="77777777" w:rsidR="00CE183C" w:rsidRPr="00B73418" w:rsidRDefault="00CE183C" w:rsidP="00CE183C">
      <w:pPr>
        <w:pStyle w:val="HRt-1"/>
        <w:widowControl/>
        <w:tabs>
          <w:tab w:val="clear" w:pos="-720"/>
          <w:tab w:val="center" w:pos="4680"/>
        </w:tabs>
        <w:spacing w:line="240" w:lineRule="auto"/>
        <w:rPr>
          <w:rFonts w:asciiTheme="minorHAnsi" w:hAnsiTheme="minorHAnsi" w:cstheme="minorHAnsi"/>
          <w:spacing w:val="-2"/>
          <w:szCs w:val="24"/>
        </w:rPr>
      </w:pPr>
    </w:p>
    <w:p w14:paraId="34C904C3" w14:textId="77777777" w:rsidR="00CE183C" w:rsidRPr="00E123D7" w:rsidRDefault="00CE183C" w:rsidP="00CE183C">
      <w:pPr>
        <w:spacing w:after="200"/>
        <w:ind w:right="155"/>
        <w:rPr>
          <w:rFonts w:asciiTheme="minorHAnsi" w:hAnsiTheme="minorHAnsi" w:cstheme="minorHAnsi"/>
        </w:rPr>
      </w:pPr>
      <w:r w:rsidRPr="00B73418">
        <w:rPr>
          <w:rFonts w:asciiTheme="minorHAnsi" w:hAnsiTheme="minorHAnsi" w:cstheme="minorHAnsi"/>
        </w:rPr>
        <w:t xml:space="preserve">Island County has </w:t>
      </w:r>
      <w:r w:rsidRPr="00E123D7">
        <w:rPr>
          <w:rFonts w:asciiTheme="minorHAnsi" w:hAnsiTheme="minorHAnsi" w:cstheme="minorHAnsi"/>
        </w:rPr>
        <w:t>received a permit application for the following project.</w:t>
      </w:r>
    </w:p>
    <w:p w14:paraId="1EC87632" w14:textId="5B55B92A" w:rsidR="00CE183C" w:rsidRPr="00E123D7" w:rsidRDefault="00CE183C" w:rsidP="00CE183C">
      <w:pPr>
        <w:spacing w:after="300"/>
        <w:rPr>
          <w:rFonts w:asciiTheme="minorHAnsi" w:hAnsiTheme="minorHAnsi" w:cstheme="minorHAnsi"/>
          <w:bCs/>
        </w:rPr>
      </w:pPr>
      <w:r w:rsidRPr="00E123D7">
        <w:rPr>
          <w:rFonts w:asciiTheme="minorHAnsi" w:hAnsiTheme="minorHAnsi" w:cstheme="minorHAnsi"/>
          <w:b/>
          <w:bCs/>
        </w:rPr>
        <w:t xml:space="preserve">Date of notice of </w:t>
      </w:r>
      <w:proofErr w:type="gramStart"/>
      <w:r w:rsidRPr="00E123D7">
        <w:rPr>
          <w:rFonts w:asciiTheme="minorHAnsi" w:hAnsiTheme="minorHAnsi" w:cstheme="minorHAnsi"/>
          <w:b/>
          <w:bCs/>
        </w:rPr>
        <w:t>application</w:t>
      </w:r>
      <w:r w:rsidR="00065277" w:rsidRPr="00E123D7">
        <w:rPr>
          <w:rStyle w:val="WACText"/>
          <w:rFonts w:asciiTheme="minorHAnsi" w:hAnsiTheme="minorHAnsi" w:cstheme="minorHAnsi"/>
          <w:spacing w:val="-2"/>
          <w:szCs w:val="24"/>
        </w:rPr>
        <w:t xml:space="preserve">  </w:t>
      </w:r>
      <w:r w:rsidR="00E123D7" w:rsidRPr="00E123D7">
        <w:rPr>
          <w:rStyle w:val="WACText"/>
          <w:rFonts w:asciiTheme="minorHAnsi" w:hAnsiTheme="minorHAnsi" w:cstheme="minorHAnsi"/>
          <w:spacing w:val="-2"/>
          <w:szCs w:val="24"/>
        </w:rPr>
        <w:t>03</w:t>
      </w:r>
      <w:proofErr w:type="gramEnd"/>
      <w:r w:rsidR="00E123D7" w:rsidRPr="00E123D7">
        <w:rPr>
          <w:rStyle w:val="WACText"/>
          <w:rFonts w:asciiTheme="minorHAnsi" w:hAnsiTheme="minorHAnsi" w:cstheme="minorHAnsi"/>
          <w:spacing w:val="-2"/>
          <w:szCs w:val="24"/>
        </w:rPr>
        <w:t>/19/2025</w:t>
      </w:r>
      <w:r w:rsidR="003C1B35" w:rsidRPr="00E123D7">
        <w:rPr>
          <w:rFonts w:asciiTheme="minorHAnsi" w:hAnsiTheme="minorHAnsi" w:cstheme="minorHAnsi"/>
        </w:rPr>
        <w:tab/>
      </w:r>
      <w:r w:rsidRPr="00E123D7">
        <w:rPr>
          <w:rFonts w:asciiTheme="minorHAnsi" w:hAnsiTheme="minorHAnsi" w:cstheme="minorHAnsi"/>
          <w:b/>
        </w:rPr>
        <w:t xml:space="preserve">Comment due date: </w:t>
      </w:r>
      <w:r w:rsidR="00E123D7" w:rsidRPr="00E123D7">
        <w:rPr>
          <w:rFonts w:asciiTheme="minorHAnsi" w:hAnsiTheme="minorHAnsi" w:cstheme="minorHAnsi"/>
          <w:b/>
        </w:rPr>
        <w:t>04</w:t>
      </w:r>
      <w:r w:rsidR="00186EDA" w:rsidRPr="00E123D7">
        <w:rPr>
          <w:rFonts w:asciiTheme="minorHAnsi" w:hAnsiTheme="minorHAnsi" w:cstheme="minorHAnsi"/>
          <w:b/>
        </w:rPr>
        <w:t>/</w:t>
      </w:r>
      <w:r w:rsidR="00E123D7" w:rsidRPr="00E123D7">
        <w:rPr>
          <w:rFonts w:asciiTheme="minorHAnsi" w:hAnsiTheme="minorHAnsi" w:cstheme="minorHAnsi"/>
          <w:b/>
        </w:rPr>
        <w:t>02</w:t>
      </w:r>
      <w:r w:rsidR="00186EDA" w:rsidRPr="00E123D7">
        <w:rPr>
          <w:rFonts w:asciiTheme="minorHAnsi" w:hAnsiTheme="minorHAnsi" w:cstheme="minorHAnsi"/>
          <w:b/>
        </w:rPr>
        <w:t>/202</w:t>
      </w:r>
      <w:r w:rsidR="00E123D7" w:rsidRPr="00E123D7">
        <w:rPr>
          <w:rFonts w:asciiTheme="minorHAnsi" w:hAnsiTheme="minorHAnsi" w:cstheme="minorHAnsi"/>
          <w:b/>
        </w:rPr>
        <w:t>5</w:t>
      </w:r>
    </w:p>
    <w:p w14:paraId="0B6B2F57" w14:textId="03E47335"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r w:rsidRPr="00E123D7">
        <w:rPr>
          <w:rStyle w:val="WACText"/>
          <w:rFonts w:asciiTheme="minorHAnsi" w:hAnsiTheme="minorHAnsi" w:cstheme="minorHAnsi"/>
          <w:b/>
          <w:spacing w:val="-2"/>
          <w:szCs w:val="24"/>
        </w:rPr>
        <w:t>Staff Contact</w:t>
      </w:r>
      <w:r w:rsidRPr="00E123D7">
        <w:rPr>
          <w:rStyle w:val="WACText"/>
          <w:rFonts w:asciiTheme="minorHAnsi" w:hAnsiTheme="minorHAnsi" w:cstheme="minorHAnsi"/>
          <w:spacing w:val="-2"/>
          <w:szCs w:val="24"/>
        </w:rPr>
        <w:t xml:space="preserve">: </w:t>
      </w:r>
      <w:r w:rsidR="00E123D7" w:rsidRPr="00E123D7">
        <w:rPr>
          <w:rStyle w:val="WACText"/>
          <w:rFonts w:asciiTheme="minorHAnsi" w:hAnsiTheme="minorHAnsi" w:cstheme="minorHAnsi"/>
          <w:spacing w:val="-2"/>
          <w:szCs w:val="24"/>
        </w:rPr>
        <w:t>Donah Dunn</w:t>
      </w:r>
      <w:r w:rsidR="005C0EFB" w:rsidRPr="00E123D7">
        <w:rPr>
          <w:rStyle w:val="WACText"/>
          <w:rFonts w:asciiTheme="minorHAnsi" w:hAnsiTheme="minorHAnsi" w:cstheme="minorHAnsi"/>
          <w:spacing w:val="-2"/>
          <w:szCs w:val="24"/>
        </w:rPr>
        <w:t xml:space="preserve">     </w:t>
      </w:r>
      <w:r w:rsidRPr="00E123D7">
        <w:rPr>
          <w:rStyle w:val="WACText"/>
          <w:rFonts w:asciiTheme="minorHAnsi" w:hAnsiTheme="minorHAnsi" w:cstheme="minorHAnsi"/>
          <w:b/>
          <w:bCs/>
          <w:spacing w:val="-2"/>
          <w:szCs w:val="24"/>
        </w:rPr>
        <w:t>email:</w:t>
      </w:r>
      <w:r w:rsidR="003C1B35" w:rsidRPr="00E123D7">
        <w:rPr>
          <w:rFonts w:asciiTheme="minorHAnsi" w:hAnsiTheme="minorHAnsi" w:cstheme="minorHAnsi"/>
        </w:rPr>
        <w:tab/>
      </w:r>
      <w:r w:rsidR="00065277" w:rsidRPr="00E123D7">
        <w:rPr>
          <w:rStyle w:val="WACText"/>
          <w:rFonts w:asciiTheme="minorHAnsi" w:hAnsiTheme="minorHAnsi" w:cstheme="minorHAnsi"/>
          <w:spacing w:val="-2"/>
          <w:szCs w:val="24"/>
        </w:rPr>
        <w:t xml:space="preserve"> </w:t>
      </w:r>
      <w:r w:rsidR="00E123D7" w:rsidRPr="00E123D7">
        <w:rPr>
          <w:rStyle w:val="WACText"/>
          <w:rFonts w:asciiTheme="minorHAnsi" w:hAnsiTheme="minorHAnsi" w:cstheme="minorHAnsi"/>
          <w:spacing w:val="-2"/>
          <w:szCs w:val="24"/>
        </w:rPr>
        <w:t>d.dunn</w:t>
      </w:r>
      <w:r w:rsidR="00E133FA" w:rsidRPr="00E123D7">
        <w:rPr>
          <w:rStyle w:val="WACText"/>
          <w:rFonts w:asciiTheme="minorHAnsi" w:hAnsiTheme="minorHAnsi" w:cstheme="minorHAnsi"/>
          <w:spacing w:val="-2"/>
          <w:szCs w:val="24"/>
        </w:rPr>
        <w:t>@islandcountywa.gov</w:t>
      </w:r>
      <w:r w:rsidR="00065277" w:rsidRPr="00E123D7">
        <w:rPr>
          <w:rStyle w:val="WACText"/>
          <w:rFonts w:asciiTheme="minorHAnsi" w:hAnsiTheme="minorHAnsi" w:cstheme="minorHAnsi"/>
          <w:spacing w:val="-2"/>
          <w:szCs w:val="24"/>
        </w:rPr>
        <w:t xml:space="preserve">    </w:t>
      </w:r>
      <w:r w:rsidRPr="00E123D7">
        <w:rPr>
          <w:rStyle w:val="WACText"/>
          <w:rFonts w:asciiTheme="minorHAnsi" w:hAnsiTheme="minorHAnsi" w:cstheme="minorHAnsi"/>
          <w:b/>
          <w:bCs/>
          <w:spacing w:val="-2"/>
          <w:szCs w:val="24"/>
        </w:rPr>
        <w:t>phone:</w:t>
      </w:r>
      <w:r w:rsidRPr="00E123D7">
        <w:rPr>
          <w:rStyle w:val="WACText"/>
          <w:rFonts w:asciiTheme="minorHAnsi" w:hAnsiTheme="minorHAnsi" w:cstheme="minorHAnsi"/>
          <w:spacing w:val="-2"/>
          <w:szCs w:val="24"/>
        </w:rPr>
        <w:t xml:space="preserve"> </w:t>
      </w:r>
      <w:proofErr w:type="gramStart"/>
      <w:r w:rsidR="005C0EFB" w:rsidRPr="00E123D7">
        <w:rPr>
          <w:rStyle w:val="WACText"/>
          <w:rFonts w:asciiTheme="minorHAnsi" w:hAnsiTheme="minorHAnsi" w:cstheme="minorHAnsi"/>
          <w:spacing w:val="-2"/>
          <w:szCs w:val="24"/>
        </w:rPr>
        <w:t>360-678-7</w:t>
      </w:r>
      <w:r w:rsidR="00E123D7" w:rsidRPr="00E123D7">
        <w:rPr>
          <w:rStyle w:val="WACText"/>
          <w:rFonts w:asciiTheme="minorHAnsi" w:hAnsiTheme="minorHAnsi" w:cstheme="minorHAnsi"/>
          <w:spacing w:val="-2"/>
          <w:szCs w:val="24"/>
        </w:rPr>
        <w:t>812</w:t>
      </w:r>
      <w:proofErr w:type="gramEnd"/>
    </w:p>
    <w:p w14:paraId="2A03C18C" w14:textId="77777777"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p>
    <w:p w14:paraId="6D24E063" w14:textId="180DF5F3"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spacing w:val="-2"/>
          <w:szCs w:val="24"/>
        </w:rPr>
        <w:t>File Number:</w:t>
      </w:r>
      <w:r w:rsidR="005C0EFB" w:rsidRPr="00B73418">
        <w:rPr>
          <w:rStyle w:val="WACText"/>
          <w:rFonts w:asciiTheme="minorHAnsi" w:hAnsiTheme="minorHAnsi" w:cstheme="minorHAnsi"/>
          <w:b/>
          <w:spacing w:val="-2"/>
          <w:szCs w:val="24"/>
        </w:rPr>
        <w:t xml:space="preserve"> </w:t>
      </w:r>
      <w:r w:rsidR="00E123D7">
        <w:rPr>
          <w:rStyle w:val="WACText"/>
          <w:rFonts w:asciiTheme="minorHAnsi" w:hAnsiTheme="minorHAnsi" w:cstheme="minorHAnsi"/>
          <w:bCs/>
          <w:spacing w:val="-2"/>
          <w:szCs w:val="24"/>
        </w:rPr>
        <w:t>092/25 CGP-II</w:t>
      </w:r>
      <w:r w:rsidR="003C1B35" w:rsidRPr="00B73418">
        <w:rPr>
          <w:rStyle w:val="WACText"/>
          <w:rFonts w:asciiTheme="minorHAnsi" w:hAnsiTheme="minorHAnsi" w:cstheme="minorHAnsi"/>
          <w:spacing w:val="-2"/>
          <w:szCs w:val="24"/>
        </w:rPr>
        <w:tab/>
      </w:r>
      <w:r w:rsidRPr="00B73418">
        <w:rPr>
          <w:rStyle w:val="WACText"/>
          <w:rFonts w:asciiTheme="minorHAnsi" w:hAnsiTheme="minorHAnsi" w:cstheme="minorHAnsi"/>
          <w:b/>
          <w:bCs/>
          <w:spacing w:val="-2"/>
          <w:szCs w:val="24"/>
        </w:rPr>
        <w:t>Applicant:</w:t>
      </w:r>
      <w:r w:rsidR="00186EDA">
        <w:rPr>
          <w:rStyle w:val="WACText"/>
          <w:rFonts w:asciiTheme="minorHAnsi" w:hAnsiTheme="minorHAnsi" w:cstheme="minorHAnsi"/>
          <w:spacing w:val="-2"/>
          <w:szCs w:val="24"/>
        </w:rPr>
        <w:t xml:space="preserve"> </w:t>
      </w:r>
      <w:r w:rsidR="00E123D7">
        <w:rPr>
          <w:rStyle w:val="WACText"/>
          <w:rFonts w:asciiTheme="minorHAnsi" w:hAnsiTheme="minorHAnsi" w:cstheme="minorHAnsi"/>
          <w:spacing w:val="-2"/>
          <w:szCs w:val="24"/>
        </w:rPr>
        <w:t>Jordan &amp; Melissa Stewart</w:t>
      </w:r>
    </w:p>
    <w:p w14:paraId="3AC12F93" w14:textId="77777777"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p>
    <w:p w14:paraId="75694D20" w14:textId="4F98BF40" w:rsidR="00CE183C" w:rsidRPr="00B73418" w:rsidRDefault="00CE183C" w:rsidP="00CE183C">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Location:</w:t>
      </w:r>
      <w:r w:rsidR="00E123D7">
        <w:rPr>
          <w:rStyle w:val="WACText"/>
          <w:rFonts w:asciiTheme="minorHAnsi" w:hAnsiTheme="minorHAnsi" w:cstheme="minorHAnsi"/>
          <w:spacing w:val="-2"/>
          <w:szCs w:val="24"/>
        </w:rPr>
        <w:t xml:space="preserve"> R13209-430-0500</w:t>
      </w:r>
      <w:r w:rsidR="00186EDA">
        <w:rPr>
          <w:rStyle w:val="WACText"/>
          <w:rFonts w:asciiTheme="minorHAnsi" w:hAnsiTheme="minorHAnsi" w:cstheme="minorHAnsi"/>
          <w:spacing w:val="-2"/>
          <w:szCs w:val="24"/>
        </w:rPr>
        <w:t xml:space="preserve">; </w:t>
      </w:r>
      <w:r w:rsidR="00E123D7">
        <w:rPr>
          <w:rStyle w:val="WACText"/>
          <w:rFonts w:asciiTheme="minorHAnsi" w:hAnsiTheme="minorHAnsi" w:cstheme="minorHAnsi"/>
          <w:spacing w:val="-2"/>
          <w:szCs w:val="24"/>
        </w:rPr>
        <w:t>Whidbey Island, Oka Harbor</w:t>
      </w:r>
    </w:p>
    <w:p w14:paraId="332EE0DB" w14:textId="77777777" w:rsidR="00065277" w:rsidRDefault="00065277" w:rsidP="00CE183C">
      <w:pPr>
        <w:pStyle w:val="HRt-1"/>
        <w:widowControl/>
        <w:tabs>
          <w:tab w:val="clear" w:pos="-720"/>
          <w:tab w:val="right" w:leader="underscore" w:pos="9360"/>
        </w:tabs>
        <w:spacing w:line="240" w:lineRule="auto"/>
        <w:rPr>
          <w:rStyle w:val="WACText"/>
          <w:rFonts w:asciiTheme="minorHAnsi" w:hAnsiTheme="minorHAnsi" w:cstheme="minorHAnsi"/>
          <w:b/>
          <w:bCs/>
          <w:spacing w:val="-2"/>
          <w:szCs w:val="24"/>
        </w:rPr>
      </w:pPr>
    </w:p>
    <w:p w14:paraId="63C0BA7C" w14:textId="7FFE0FFB" w:rsidR="00CE183C" w:rsidRPr="00B73418" w:rsidRDefault="00CE183C" w:rsidP="00CE183C">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Proposal</w:t>
      </w:r>
      <w:r w:rsidRPr="00B73418">
        <w:rPr>
          <w:rStyle w:val="WACText"/>
          <w:rFonts w:asciiTheme="minorHAnsi" w:hAnsiTheme="minorHAnsi" w:cstheme="minorHAnsi"/>
          <w:spacing w:val="-2"/>
          <w:szCs w:val="24"/>
        </w:rPr>
        <w:t xml:space="preserve"> – </w:t>
      </w:r>
      <w:r w:rsidR="00E123D7" w:rsidRPr="00E123D7">
        <w:rPr>
          <w:rFonts w:asciiTheme="minorHAnsi" w:hAnsiTheme="minorHAnsi" w:cstheme="minorHAnsi"/>
          <w:spacing w:val="-2"/>
          <w:szCs w:val="24"/>
        </w:rPr>
        <w:t xml:space="preserve">To cut, harvest, and haul timber from a </w:t>
      </w:r>
      <w:proofErr w:type="gramStart"/>
      <w:r w:rsidR="00E123D7" w:rsidRPr="00E123D7">
        <w:rPr>
          <w:rFonts w:asciiTheme="minorHAnsi" w:hAnsiTheme="minorHAnsi" w:cstheme="minorHAnsi"/>
          <w:spacing w:val="-2"/>
          <w:szCs w:val="24"/>
        </w:rPr>
        <w:t>2 acre</w:t>
      </w:r>
      <w:proofErr w:type="gramEnd"/>
      <w:r w:rsidR="00E123D7" w:rsidRPr="00E123D7">
        <w:rPr>
          <w:rFonts w:asciiTheme="minorHAnsi" w:hAnsiTheme="minorHAnsi" w:cstheme="minorHAnsi"/>
          <w:spacing w:val="-2"/>
          <w:szCs w:val="24"/>
        </w:rPr>
        <w:t xml:space="preserve"> building site out of a 5 acre plot of land. This will include driveway for single family residence, septic and drainfield, and clear area around home to protect against windfall.</w:t>
      </w:r>
    </w:p>
    <w:p w14:paraId="73BF1C9B" w14:textId="77777777" w:rsidR="00CE183C" w:rsidRPr="00B73418" w:rsidRDefault="00CE183C" w:rsidP="00CE183C">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p>
    <w:p w14:paraId="05B9664A" w14:textId="77777777" w:rsidR="00CE183C" w:rsidRPr="00B73418" w:rsidRDefault="00CE183C" w:rsidP="00CE183C">
      <w:pPr>
        <w:jc w:val="both"/>
        <w:rPr>
          <w:rFonts w:asciiTheme="minorHAnsi" w:hAnsiTheme="minorHAnsi" w:cstheme="minorHAnsi"/>
          <w:sz w:val="22"/>
          <w:szCs w:val="22"/>
        </w:rPr>
      </w:pPr>
      <w:r w:rsidRPr="00B73418">
        <w:rPr>
          <w:rFonts w:asciiTheme="minorHAnsi" w:hAnsiTheme="minorHAnsi" w:cstheme="minorHAnsi"/>
          <w:sz w:val="22"/>
          <w:szCs w:val="22"/>
        </w:rPr>
        <w:t>Island County has reviewed the proposed project for probable adverse environmental impacts and expects to issue a determination of non-significance (DNS). The optional DNS process established by WAC 197-11-355 is being used. The determination is based on the following findings and conclusions:</w:t>
      </w:r>
    </w:p>
    <w:p w14:paraId="74FE830E" w14:textId="77777777" w:rsidR="003C1B35" w:rsidRPr="00B73418" w:rsidRDefault="003C1B35" w:rsidP="00CE183C">
      <w:pPr>
        <w:pStyle w:val="HRt-1"/>
        <w:widowControl/>
        <w:tabs>
          <w:tab w:val="clear" w:pos="-720"/>
          <w:tab w:val="left" w:pos="1170"/>
          <w:tab w:val="right" w:leader="underscore" w:pos="9360"/>
        </w:tabs>
        <w:spacing w:line="240" w:lineRule="auto"/>
        <w:jc w:val="both"/>
        <w:rPr>
          <w:rStyle w:val="WACText"/>
          <w:rFonts w:asciiTheme="minorHAnsi" w:hAnsiTheme="minorHAnsi" w:cstheme="minorHAnsi"/>
          <w:spacing w:val="-2"/>
          <w:sz w:val="22"/>
          <w:szCs w:val="22"/>
        </w:rPr>
      </w:pPr>
    </w:p>
    <w:p w14:paraId="62F6A38C" w14:textId="77777777" w:rsidR="00CE183C" w:rsidRPr="00B73418" w:rsidRDefault="00CE183C" w:rsidP="00CE183C">
      <w:pPr>
        <w:pStyle w:val="HRt-1"/>
        <w:widowControl/>
        <w:tabs>
          <w:tab w:val="clear" w:pos="-720"/>
          <w:tab w:val="left" w:pos="1170"/>
          <w:tab w:val="right" w:leader="underscore" w:pos="9360"/>
        </w:tabs>
        <w:spacing w:line="240" w:lineRule="auto"/>
        <w:jc w:val="both"/>
        <w:rPr>
          <w:rStyle w:val="WACText"/>
          <w:rFonts w:asciiTheme="minorHAnsi" w:hAnsiTheme="minorHAnsi" w:cstheme="minorHAnsi"/>
          <w:spacing w:val="-2"/>
          <w:sz w:val="22"/>
          <w:szCs w:val="22"/>
        </w:rPr>
      </w:pPr>
      <w:r w:rsidRPr="00B73418">
        <w:rPr>
          <w:rStyle w:val="WACText"/>
          <w:rFonts w:asciiTheme="minorHAnsi" w:hAnsiTheme="minorHAnsi" w:cstheme="minorHAnsi"/>
          <w:spacing w:val="-2"/>
          <w:sz w:val="22"/>
          <w:szCs w:val="22"/>
        </w:rPr>
        <w:t xml:space="preserve">Island County regulations under ICC 17.02B (Critical Areas), Title XI (Land Development Standards) &amp; other applicable regulations are used to review and condition development to protect critical areas affected by this proposal. The proposal may include mitigation &amp; the project review process may incorporate or require mitigation measures regardless of whether an EIS is required. </w:t>
      </w:r>
    </w:p>
    <w:p w14:paraId="2AED2E9E" w14:textId="77777777" w:rsidR="00CE183C" w:rsidRPr="00B73418" w:rsidRDefault="00CE183C" w:rsidP="00CE183C">
      <w:pPr>
        <w:pStyle w:val="HRt-1"/>
        <w:widowControl/>
        <w:tabs>
          <w:tab w:val="clear" w:pos="-720"/>
          <w:tab w:val="left" w:pos="1170"/>
          <w:tab w:val="right" w:leader="underscore" w:pos="9360"/>
        </w:tabs>
        <w:spacing w:line="240" w:lineRule="auto"/>
        <w:rPr>
          <w:rStyle w:val="WACText"/>
          <w:rFonts w:asciiTheme="minorHAnsi" w:hAnsiTheme="minorHAnsi" w:cstheme="minorHAnsi"/>
          <w:spacing w:val="-2"/>
          <w:sz w:val="22"/>
          <w:szCs w:val="22"/>
        </w:rPr>
      </w:pPr>
    </w:p>
    <w:p w14:paraId="6822276E" w14:textId="211D7654" w:rsidR="00CE183C" w:rsidRPr="00B73418" w:rsidRDefault="00CE183C" w:rsidP="00CE183C">
      <w:pPr>
        <w:pStyle w:val="HRt-1"/>
        <w:widowControl/>
        <w:tabs>
          <w:tab w:val="clear" w:pos="-720"/>
          <w:tab w:val="left" w:pos="1170"/>
          <w:tab w:val="right" w:leader="underscore" w:pos="9360"/>
        </w:tabs>
        <w:spacing w:line="240" w:lineRule="auto"/>
        <w:jc w:val="both"/>
        <w:rPr>
          <w:rFonts w:asciiTheme="minorHAnsi" w:hAnsiTheme="minorHAnsi" w:cstheme="minorHAnsi"/>
          <w:bCs/>
          <w:sz w:val="20"/>
        </w:rPr>
      </w:pPr>
      <w:r w:rsidRPr="00B73418">
        <w:rPr>
          <w:rStyle w:val="WACText"/>
          <w:rFonts w:asciiTheme="minorHAnsi" w:hAnsiTheme="minorHAnsi" w:cstheme="minorHAnsi"/>
          <w:b/>
          <w:bCs/>
          <w:spacing w:val="-2"/>
          <w:sz w:val="20"/>
          <w:u w:val="single"/>
        </w:rPr>
        <w:t>Public, Agency, and Tribal Comments:</w:t>
      </w:r>
      <w:r w:rsidRPr="00B73418">
        <w:rPr>
          <w:rStyle w:val="WACText"/>
          <w:rFonts w:asciiTheme="minorHAnsi" w:hAnsiTheme="minorHAnsi" w:cstheme="minorHAnsi"/>
          <w:spacing w:val="-2"/>
          <w:sz w:val="20"/>
        </w:rPr>
        <w:t xml:space="preserve">  </w:t>
      </w:r>
      <w:r w:rsidRPr="00B73418">
        <w:rPr>
          <w:rFonts w:asciiTheme="minorHAnsi" w:hAnsiTheme="minorHAnsi" w:cstheme="minorHAnsi"/>
          <w:bCs/>
          <w:sz w:val="20"/>
        </w:rPr>
        <w:t>Agencies, tribes, and the public are encouraged to review and comment on the proposed project and its probable environmental impacts</w:t>
      </w:r>
      <w:r w:rsidRPr="00B73418">
        <w:rPr>
          <w:rStyle w:val="WACText"/>
          <w:rFonts w:asciiTheme="minorHAnsi" w:hAnsiTheme="minorHAnsi" w:cstheme="minorHAnsi"/>
          <w:spacing w:val="-2"/>
          <w:sz w:val="20"/>
        </w:rPr>
        <w:t xml:space="preserve">. Public comments must be received by 4:30 pm on </w:t>
      </w:r>
      <w:r w:rsidR="00B73418" w:rsidRPr="00B73418">
        <w:rPr>
          <w:rStyle w:val="WACText"/>
          <w:rFonts w:asciiTheme="minorHAnsi" w:hAnsiTheme="minorHAnsi" w:cstheme="minorHAnsi"/>
          <w:b/>
          <w:bCs/>
          <w:spacing w:val="-2"/>
          <w:sz w:val="22"/>
          <w:szCs w:val="22"/>
        </w:rPr>
        <w:t>June 26, 2024</w:t>
      </w:r>
      <w:r w:rsidRPr="00B73418">
        <w:rPr>
          <w:rFonts w:asciiTheme="minorHAnsi" w:hAnsiTheme="minorHAnsi" w:cstheme="minorHAnsi"/>
          <w:bCs/>
          <w:sz w:val="20"/>
        </w:rPr>
        <w:t xml:space="preserve">; mail to Island County Planning Department </w:t>
      </w:r>
      <w:r w:rsidR="00947878" w:rsidRPr="00B73418">
        <w:rPr>
          <w:rFonts w:asciiTheme="minorHAnsi" w:hAnsiTheme="minorHAnsi" w:cstheme="minorHAnsi"/>
          <w:bCs/>
          <w:sz w:val="20"/>
        </w:rPr>
        <w:t>1 NE 7</w:t>
      </w:r>
      <w:r w:rsidR="00947878" w:rsidRPr="00B73418">
        <w:rPr>
          <w:rFonts w:asciiTheme="minorHAnsi" w:hAnsiTheme="minorHAnsi" w:cstheme="minorHAnsi"/>
          <w:bCs/>
          <w:sz w:val="20"/>
          <w:vertAlign w:val="superscript"/>
        </w:rPr>
        <w:t>th</w:t>
      </w:r>
      <w:r w:rsidR="00947878" w:rsidRPr="00B73418">
        <w:rPr>
          <w:rFonts w:asciiTheme="minorHAnsi" w:hAnsiTheme="minorHAnsi" w:cstheme="minorHAnsi"/>
          <w:bCs/>
          <w:sz w:val="20"/>
        </w:rPr>
        <w:t xml:space="preserve"> St.</w:t>
      </w:r>
      <w:r w:rsidRPr="00B73418">
        <w:rPr>
          <w:rFonts w:asciiTheme="minorHAnsi" w:hAnsiTheme="minorHAnsi" w:cstheme="minorHAnsi"/>
          <w:bCs/>
          <w:sz w:val="20"/>
        </w:rPr>
        <w:t>, Coupeville, WA 98239; deliver to 1 NE 6</w:t>
      </w:r>
      <w:r w:rsidRPr="00B73418">
        <w:rPr>
          <w:rFonts w:asciiTheme="minorHAnsi" w:hAnsiTheme="minorHAnsi" w:cstheme="minorHAnsi"/>
          <w:bCs/>
          <w:sz w:val="20"/>
          <w:vertAlign w:val="superscript"/>
        </w:rPr>
        <w:t>th</w:t>
      </w:r>
      <w:r w:rsidRPr="00B73418">
        <w:rPr>
          <w:rFonts w:asciiTheme="minorHAnsi" w:hAnsiTheme="minorHAnsi" w:cstheme="minorHAnsi"/>
          <w:bCs/>
          <w:sz w:val="20"/>
        </w:rPr>
        <w:t xml:space="preserve"> St, Coupeville, WA 98239; or 121 N. East Camano Drive, Camano Island; or Fax (360) 679-7306.</w:t>
      </w:r>
      <w:r w:rsidR="00972691" w:rsidRPr="00B73418">
        <w:rPr>
          <w:rFonts w:asciiTheme="minorHAnsi" w:hAnsiTheme="minorHAnsi" w:cstheme="minorHAnsi"/>
          <w:bCs/>
          <w:sz w:val="20"/>
        </w:rPr>
        <w:t xml:space="preserve"> This may be the only opportunity to comment on the environmental impacts of the proposal.</w:t>
      </w:r>
    </w:p>
    <w:p w14:paraId="014FA478" w14:textId="77777777" w:rsidR="00CE183C" w:rsidRPr="00B73418" w:rsidRDefault="00CE183C" w:rsidP="00CE183C">
      <w:pPr>
        <w:pStyle w:val="HRt-1"/>
        <w:widowControl/>
        <w:tabs>
          <w:tab w:val="clear" w:pos="-720"/>
          <w:tab w:val="left" w:pos="1170"/>
          <w:tab w:val="right" w:leader="underscore" w:pos="9360"/>
        </w:tabs>
        <w:spacing w:line="240" w:lineRule="auto"/>
        <w:rPr>
          <w:rFonts w:asciiTheme="minorHAnsi" w:hAnsiTheme="minorHAnsi" w:cstheme="minorHAnsi"/>
          <w:bCs/>
        </w:rPr>
      </w:pPr>
    </w:p>
    <w:p w14:paraId="67654C95" w14:textId="77777777" w:rsidR="00CE183C" w:rsidRPr="00B73418" w:rsidRDefault="00CE183C" w:rsidP="00CE183C">
      <w:pPr>
        <w:pStyle w:val="HRt-1"/>
        <w:widowControl/>
        <w:tabs>
          <w:tab w:val="clear" w:pos="-720"/>
          <w:tab w:val="left" w:pos="1170"/>
          <w:tab w:val="right" w:leader="underscore" w:pos="9360"/>
        </w:tabs>
        <w:spacing w:line="240" w:lineRule="auto"/>
        <w:rPr>
          <w:rFonts w:asciiTheme="minorHAnsi" w:hAnsiTheme="minorHAnsi" w:cstheme="minorHAnsi"/>
          <w:bCs/>
        </w:rPr>
      </w:pPr>
      <w:r w:rsidRPr="00B73418">
        <w:rPr>
          <w:rFonts w:asciiTheme="minorHAnsi" w:hAnsiTheme="minorHAnsi" w:cstheme="minorHAnsi"/>
          <w:bCs/>
        </w:rPr>
        <w:t xml:space="preserve">To request notice of hearings, to receive a copy of the decision, or </w:t>
      </w:r>
      <w:r w:rsidR="005B2D86" w:rsidRPr="00B73418">
        <w:rPr>
          <w:rFonts w:asciiTheme="minorHAnsi" w:hAnsiTheme="minorHAnsi" w:cstheme="minorHAnsi"/>
          <w:bCs/>
        </w:rPr>
        <w:t xml:space="preserve">for </w:t>
      </w:r>
      <w:r w:rsidRPr="00B73418">
        <w:rPr>
          <w:rFonts w:asciiTheme="minorHAnsi" w:hAnsiTheme="minorHAnsi" w:cstheme="minorHAnsi"/>
          <w:bCs/>
        </w:rPr>
        <w:t>information on appeals, contact us at the above address.</w:t>
      </w:r>
    </w:p>
    <w:p w14:paraId="3437EACA" w14:textId="77777777" w:rsidR="00CE183C" w:rsidRPr="00B73418" w:rsidRDefault="00CE183C" w:rsidP="00CE183C">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p>
    <w:p w14:paraId="60371395" w14:textId="77777777" w:rsidR="00CE183C" w:rsidRDefault="00CE183C" w:rsidP="003C1B3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spacing w:val="-2"/>
          <w:szCs w:val="24"/>
        </w:rPr>
        <w:t xml:space="preserve">The following conditions have been identified that may be used to mitigate the adverse environmental impacts of the proposal: </w:t>
      </w:r>
    </w:p>
    <w:p w14:paraId="4068A65B" w14:textId="77777777" w:rsidR="00D5354D" w:rsidRPr="00B73418" w:rsidRDefault="00D5354D" w:rsidP="003C1B3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i/>
          <w:iCs/>
          <w:spacing w:val="-2"/>
          <w:sz w:val="16"/>
          <w:szCs w:val="16"/>
        </w:rPr>
      </w:pPr>
    </w:p>
    <w:p w14:paraId="3BF730EB" w14:textId="77777777" w:rsidR="003C1B35" w:rsidRPr="00B73418" w:rsidRDefault="000B71AE" w:rsidP="003C1B3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i/>
          <w:iCs/>
          <w:spacing w:val="-2"/>
          <w:sz w:val="16"/>
          <w:szCs w:val="16"/>
        </w:rPr>
      </w:pPr>
      <w:r w:rsidRPr="00B73418">
        <w:rPr>
          <w:rStyle w:val="WACText"/>
          <w:rFonts w:asciiTheme="minorHAnsi" w:hAnsiTheme="minorHAnsi" w:cstheme="minorHAnsi"/>
          <w:i/>
          <w:iCs/>
          <w:spacing w:val="-2"/>
          <w:sz w:val="16"/>
          <w:szCs w:val="16"/>
        </w:rPr>
        <w:t xml:space="preserve"> </w:t>
      </w:r>
    </w:p>
    <w:p w14:paraId="151C6F88" w14:textId="7918481B" w:rsidR="00CE183C" w:rsidRPr="00B73418" w:rsidRDefault="00CE183C" w:rsidP="00CE183C">
      <w:pPr>
        <w:spacing w:after="204"/>
        <w:ind w:right="102"/>
        <w:rPr>
          <w:rFonts w:asciiTheme="minorHAnsi" w:hAnsiTheme="minorHAnsi" w:cstheme="minorHAnsi"/>
          <w:bCs/>
          <w:i/>
          <w:iCs/>
          <w:sz w:val="16"/>
          <w:szCs w:val="16"/>
        </w:rPr>
      </w:pPr>
      <w:r w:rsidRPr="00B73418">
        <w:rPr>
          <w:rFonts w:asciiTheme="minorHAnsi" w:hAnsiTheme="minorHAnsi" w:cstheme="minorHAnsi"/>
          <w:b/>
        </w:rPr>
        <w:t>Required Permits:</w:t>
      </w:r>
      <w:r w:rsidR="00E123D7">
        <w:rPr>
          <w:rFonts w:asciiTheme="minorHAnsi" w:hAnsiTheme="minorHAnsi" w:cstheme="minorHAnsi"/>
          <w:b/>
        </w:rPr>
        <w:t xml:space="preserve"> CGP</w:t>
      </w:r>
    </w:p>
    <w:p w14:paraId="7EEF64CE" w14:textId="2A50968F" w:rsidR="00CE183C" w:rsidRDefault="00CE183C" w:rsidP="00CE183C">
      <w:pPr>
        <w:spacing w:after="204"/>
        <w:ind w:right="561"/>
        <w:rPr>
          <w:rFonts w:asciiTheme="minorHAnsi" w:hAnsiTheme="minorHAnsi" w:cstheme="minorHAnsi"/>
          <w:b/>
          <w:i/>
          <w:iCs/>
          <w:sz w:val="16"/>
          <w:szCs w:val="16"/>
        </w:rPr>
      </w:pPr>
      <w:r w:rsidRPr="00B73418">
        <w:rPr>
          <w:rFonts w:asciiTheme="minorHAnsi" w:hAnsiTheme="minorHAnsi" w:cstheme="minorHAnsi"/>
          <w:b/>
        </w:rPr>
        <w:t>Required Studies</w:t>
      </w:r>
      <w:r w:rsidRPr="00B73418">
        <w:rPr>
          <w:rFonts w:asciiTheme="minorHAnsi" w:hAnsiTheme="minorHAnsi" w:cstheme="minorHAnsi"/>
          <w:b/>
          <w:i/>
          <w:iCs/>
          <w:sz w:val="16"/>
          <w:szCs w:val="16"/>
        </w:rPr>
        <w:t>:</w:t>
      </w:r>
      <w:r w:rsidR="005B2D86" w:rsidRPr="00B73418">
        <w:rPr>
          <w:rFonts w:asciiTheme="minorHAnsi" w:hAnsiTheme="minorHAnsi" w:cstheme="minorHAnsi"/>
          <w:b/>
          <w:i/>
          <w:iCs/>
          <w:sz w:val="16"/>
          <w:szCs w:val="16"/>
        </w:rPr>
        <w:t xml:space="preserve"> </w:t>
      </w:r>
    </w:p>
    <w:p w14:paraId="1315C009" w14:textId="77777777" w:rsidR="00BF260D" w:rsidRDefault="00BF260D" w:rsidP="00CE183C">
      <w:pPr>
        <w:spacing w:after="204"/>
        <w:ind w:right="561"/>
        <w:rPr>
          <w:rFonts w:asciiTheme="minorHAnsi" w:hAnsiTheme="minorHAnsi" w:cstheme="minorHAnsi"/>
          <w:b/>
          <w:i/>
          <w:iCs/>
          <w:sz w:val="16"/>
          <w:szCs w:val="16"/>
        </w:rPr>
      </w:pPr>
    </w:p>
    <w:p w14:paraId="12F48C00" w14:textId="77777777" w:rsidR="00BF260D" w:rsidRPr="00B73418" w:rsidRDefault="00BF260D" w:rsidP="00BF260D">
      <w:pPr>
        <w:pStyle w:val="Heading1"/>
        <w:jc w:val="center"/>
        <w:rPr>
          <w:rStyle w:val="WACText"/>
          <w:rFonts w:asciiTheme="minorHAnsi" w:hAnsiTheme="minorHAnsi" w:cstheme="minorHAnsi"/>
          <w:sz w:val="32"/>
        </w:rPr>
      </w:pPr>
      <w:r w:rsidRPr="00B73418">
        <w:rPr>
          <w:rFonts w:asciiTheme="minorHAnsi" w:hAnsiTheme="minorHAnsi" w:cstheme="minorHAnsi"/>
        </w:rPr>
        <w:lastRenderedPageBreak/>
        <w:t>Notice of Application - Optional DNS Process</w:t>
      </w:r>
    </w:p>
    <w:p w14:paraId="4AABA594"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Date of issuance</w:t>
      </w:r>
      <w:r w:rsidRPr="00B73418">
        <w:rPr>
          <w:rStyle w:val="WACText"/>
          <w:rFonts w:asciiTheme="minorHAnsi" w:hAnsiTheme="minorHAnsi" w:cstheme="minorHAnsi"/>
          <w:spacing w:val="-2"/>
          <w:szCs w:val="24"/>
        </w:rPr>
        <w:t xml:space="preserve">: </w:t>
      </w:r>
      <w:r>
        <w:rPr>
          <w:rStyle w:val="WACText"/>
          <w:rFonts w:asciiTheme="minorHAnsi" w:hAnsiTheme="minorHAnsi" w:cstheme="minorHAnsi"/>
          <w:spacing w:val="-2"/>
          <w:szCs w:val="24"/>
        </w:rPr>
        <w:t>03/19/2025</w:t>
      </w:r>
    </w:p>
    <w:p w14:paraId="35FC06D8" w14:textId="77777777" w:rsidR="00BF260D" w:rsidRPr="00B73418" w:rsidRDefault="00BF260D" w:rsidP="00BF260D">
      <w:pPr>
        <w:pStyle w:val="HRt-1"/>
        <w:widowControl/>
        <w:tabs>
          <w:tab w:val="clear" w:pos="-720"/>
          <w:tab w:val="center" w:pos="4680"/>
        </w:tabs>
        <w:spacing w:line="240" w:lineRule="auto"/>
        <w:rPr>
          <w:rFonts w:asciiTheme="minorHAnsi" w:hAnsiTheme="minorHAnsi" w:cstheme="minorHAnsi"/>
          <w:spacing w:val="-2"/>
          <w:szCs w:val="24"/>
        </w:rPr>
      </w:pPr>
    </w:p>
    <w:p w14:paraId="209F4B69" w14:textId="77777777" w:rsidR="00BF260D" w:rsidRPr="002C21B3" w:rsidRDefault="00BF260D" w:rsidP="00BF260D">
      <w:pPr>
        <w:spacing w:after="200"/>
        <w:ind w:right="155"/>
        <w:rPr>
          <w:rFonts w:asciiTheme="minorHAnsi" w:hAnsiTheme="minorHAnsi" w:cstheme="minorHAnsi"/>
        </w:rPr>
      </w:pPr>
      <w:r w:rsidRPr="002C21B3">
        <w:rPr>
          <w:rFonts w:asciiTheme="minorHAnsi" w:hAnsiTheme="minorHAnsi" w:cstheme="minorHAnsi"/>
        </w:rPr>
        <w:t>Island County has received a permit application for the following project.</w:t>
      </w:r>
    </w:p>
    <w:p w14:paraId="1A1CC4CD" w14:textId="77777777" w:rsidR="00BF260D" w:rsidRPr="002C21B3" w:rsidRDefault="00BF260D" w:rsidP="00BF260D">
      <w:pPr>
        <w:spacing w:after="300"/>
        <w:rPr>
          <w:rFonts w:asciiTheme="minorHAnsi" w:hAnsiTheme="minorHAnsi" w:cstheme="minorHAnsi"/>
          <w:bCs/>
        </w:rPr>
      </w:pPr>
      <w:r w:rsidRPr="002C21B3">
        <w:rPr>
          <w:rFonts w:asciiTheme="minorHAnsi" w:hAnsiTheme="minorHAnsi" w:cstheme="minorHAnsi"/>
          <w:b/>
          <w:bCs/>
        </w:rPr>
        <w:t>Date of notice of application</w:t>
      </w:r>
      <w:r w:rsidRPr="002C21B3">
        <w:rPr>
          <w:rStyle w:val="WACText"/>
          <w:rFonts w:asciiTheme="minorHAnsi" w:hAnsiTheme="minorHAnsi" w:cstheme="minorHAnsi"/>
          <w:spacing w:val="-2"/>
          <w:szCs w:val="24"/>
        </w:rPr>
        <w:t xml:space="preserve"> 0</w:t>
      </w:r>
      <w:r>
        <w:rPr>
          <w:rStyle w:val="WACText"/>
          <w:rFonts w:asciiTheme="minorHAnsi" w:hAnsiTheme="minorHAnsi" w:cstheme="minorHAnsi"/>
          <w:spacing w:val="-2"/>
          <w:szCs w:val="24"/>
        </w:rPr>
        <w:t>3</w:t>
      </w:r>
      <w:r w:rsidRPr="002C21B3">
        <w:rPr>
          <w:rStyle w:val="WACText"/>
          <w:rFonts w:asciiTheme="minorHAnsi" w:hAnsiTheme="minorHAnsi" w:cstheme="minorHAnsi"/>
          <w:spacing w:val="-2"/>
          <w:szCs w:val="24"/>
        </w:rPr>
        <w:t>/</w:t>
      </w:r>
      <w:r>
        <w:rPr>
          <w:rStyle w:val="WACText"/>
          <w:rFonts w:asciiTheme="minorHAnsi" w:hAnsiTheme="minorHAnsi" w:cstheme="minorHAnsi"/>
          <w:spacing w:val="-2"/>
          <w:szCs w:val="24"/>
        </w:rPr>
        <w:t>11</w:t>
      </w:r>
      <w:r w:rsidRPr="002C21B3">
        <w:rPr>
          <w:rStyle w:val="WACText"/>
          <w:rFonts w:asciiTheme="minorHAnsi" w:hAnsiTheme="minorHAnsi" w:cstheme="minorHAnsi"/>
          <w:spacing w:val="-2"/>
          <w:szCs w:val="24"/>
        </w:rPr>
        <w:t>/2025</w:t>
      </w:r>
      <w:r w:rsidRPr="002C21B3">
        <w:rPr>
          <w:rFonts w:asciiTheme="minorHAnsi" w:hAnsiTheme="minorHAnsi" w:cstheme="minorHAnsi"/>
        </w:rPr>
        <w:tab/>
      </w:r>
      <w:r w:rsidRPr="002C21B3">
        <w:rPr>
          <w:rFonts w:asciiTheme="minorHAnsi" w:hAnsiTheme="minorHAnsi" w:cstheme="minorHAnsi"/>
          <w:b/>
        </w:rPr>
        <w:t xml:space="preserve">Comment due date: </w:t>
      </w:r>
      <w:r w:rsidRPr="002C21B3">
        <w:rPr>
          <w:rFonts w:asciiTheme="minorHAnsi" w:hAnsiTheme="minorHAnsi" w:cstheme="minorHAnsi"/>
          <w:bCs/>
        </w:rPr>
        <w:t>0</w:t>
      </w:r>
      <w:r>
        <w:rPr>
          <w:rFonts w:asciiTheme="minorHAnsi" w:hAnsiTheme="minorHAnsi" w:cstheme="minorHAnsi"/>
          <w:bCs/>
        </w:rPr>
        <w:t>4</w:t>
      </w:r>
      <w:r w:rsidRPr="002C21B3">
        <w:rPr>
          <w:rFonts w:asciiTheme="minorHAnsi" w:hAnsiTheme="minorHAnsi" w:cstheme="minorHAnsi"/>
          <w:bCs/>
        </w:rPr>
        <w:t>/</w:t>
      </w:r>
      <w:r>
        <w:rPr>
          <w:rFonts w:asciiTheme="minorHAnsi" w:hAnsiTheme="minorHAnsi" w:cstheme="minorHAnsi"/>
          <w:bCs/>
        </w:rPr>
        <w:t>17</w:t>
      </w:r>
      <w:r w:rsidRPr="002C21B3">
        <w:rPr>
          <w:rFonts w:asciiTheme="minorHAnsi" w:hAnsiTheme="minorHAnsi" w:cstheme="minorHAnsi"/>
          <w:bCs/>
        </w:rPr>
        <w:t>/2025</w:t>
      </w:r>
    </w:p>
    <w:p w14:paraId="5CB6B527"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2C21B3">
        <w:rPr>
          <w:rStyle w:val="WACText"/>
          <w:rFonts w:asciiTheme="minorHAnsi" w:hAnsiTheme="minorHAnsi" w:cstheme="minorHAnsi"/>
          <w:b/>
          <w:spacing w:val="-2"/>
          <w:szCs w:val="24"/>
        </w:rPr>
        <w:t>Staff Contact</w:t>
      </w:r>
      <w:r w:rsidRPr="002C21B3">
        <w:rPr>
          <w:rStyle w:val="WACText"/>
          <w:rFonts w:asciiTheme="minorHAnsi" w:hAnsiTheme="minorHAnsi" w:cstheme="minorHAnsi"/>
          <w:spacing w:val="-2"/>
          <w:szCs w:val="24"/>
        </w:rPr>
        <w:t xml:space="preserve">: Austin Hoofnagle   </w:t>
      </w:r>
      <w:r w:rsidRPr="002C21B3">
        <w:rPr>
          <w:rStyle w:val="WACText"/>
          <w:rFonts w:asciiTheme="minorHAnsi" w:hAnsiTheme="minorHAnsi" w:cstheme="minorHAnsi"/>
          <w:b/>
          <w:bCs/>
          <w:spacing w:val="-2"/>
          <w:szCs w:val="24"/>
        </w:rPr>
        <w:t xml:space="preserve">email: </w:t>
      </w:r>
      <w:r w:rsidRPr="002C21B3">
        <w:rPr>
          <w:rFonts w:asciiTheme="minorHAnsi" w:hAnsiTheme="minorHAnsi" w:cstheme="minorHAnsi"/>
        </w:rPr>
        <w:tab/>
      </w:r>
      <w:r w:rsidRPr="002C21B3">
        <w:rPr>
          <w:rStyle w:val="WACText"/>
          <w:rFonts w:asciiTheme="minorHAnsi" w:hAnsiTheme="minorHAnsi" w:cstheme="minorHAnsi"/>
          <w:spacing w:val="-2"/>
          <w:szCs w:val="24"/>
        </w:rPr>
        <w:t xml:space="preserve"> a.hoofnagle@islandcountywa.gov    </w:t>
      </w:r>
      <w:r w:rsidRPr="002C21B3">
        <w:rPr>
          <w:rStyle w:val="WACText"/>
          <w:rFonts w:asciiTheme="minorHAnsi" w:hAnsiTheme="minorHAnsi" w:cstheme="minorHAnsi"/>
          <w:b/>
          <w:bCs/>
          <w:spacing w:val="-2"/>
          <w:szCs w:val="24"/>
        </w:rPr>
        <w:t>phone:</w:t>
      </w:r>
      <w:r w:rsidRPr="002C21B3">
        <w:rPr>
          <w:rStyle w:val="WACText"/>
          <w:rFonts w:asciiTheme="minorHAnsi" w:hAnsiTheme="minorHAnsi" w:cstheme="minorHAnsi"/>
          <w:spacing w:val="-2"/>
          <w:szCs w:val="24"/>
        </w:rPr>
        <w:t xml:space="preserve"> </w:t>
      </w:r>
      <w:proofErr w:type="gramStart"/>
      <w:r w:rsidRPr="002C21B3">
        <w:rPr>
          <w:rStyle w:val="WACText"/>
          <w:rFonts w:asciiTheme="minorHAnsi" w:hAnsiTheme="minorHAnsi" w:cstheme="minorHAnsi"/>
          <w:spacing w:val="-2"/>
          <w:szCs w:val="24"/>
        </w:rPr>
        <w:t>360-678-7814</w:t>
      </w:r>
      <w:proofErr w:type="gramEnd"/>
    </w:p>
    <w:p w14:paraId="68507A59"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p>
    <w:p w14:paraId="727298B9"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spacing w:val="-2"/>
          <w:szCs w:val="24"/>
        </w:rPr>
        <w:t xml:space="preserve">File Number: </w:t>
      </w:r>
      <w:r>
        <w:rPr>
          <w:rStyle w:val="WACText"/>
          <w:rFonts w:asciiTheme="minorHAnsi" w:hAnsiTheme="minorHAnsi" w:cstheme="minorHAnsi"/>
          <w:bCs/>
          <w:spacing w:val="-2"/>
          <w:szCs w:val="24"/>
        </w:rPr>
        <w:t>013/23 S-CUP-II</w:t>
      </w:r>
      <w:r w:rsidRPr="00B73418">
        <w:rPr>
          <w:rStyle w:val="WACText"/>
          <w:rFonts w:asciiTheme="minorHAnsi" w:hAnsiTheme="minorHAnsi" w:cstheme="minorHAnsi"/>
          <w:spacing w:val="-2"/>
          <w:szCs w:val="24"/>
        </w:rPr>
        <w:tab/>
      </w:r>
      <w:r>
        <w:rPr>
          <w:rStyle w:val="WACText"/>
          <w:rFonts w:asciiTheme="minorHAnsi" w:hAnsiTheme="minorHAnsi" w:cstheme="minorHAnsi"/>
          <w:spacing w:val="-2"/>
          <w:szCs w:val="24"/>
        </w:rPr>
        <w:t xml:space="preserve">      </w:t>
      </w:r>
      <w:r w:rsidRPr="00B73418">
        <w:rPr>
          <w:rStyle w:val="WACText"/>
          <w:rFonts w:asciiTheme="minorHAnsi" w:hAnsiTheme="minorHAnsi" w:cstheme="minorHAnsi"/>
          <w:b/>
          <w:bCs/>
          <w:spacing w:val="-2"/>
          <w:szCs w:val="24"/>
        </w:rPr>
        <w:t>Applicant:</w:t>
      </w:r>
      <w:r w:rsidRPr="00B73418">
        <w:rPr>
          <w:rStyle w:val="WACText"/>
          <w:rFonts w:asciiTheme="minorHAnsi" w:hAnsiTheme="minorHAnsi" w:cstheme="minorHAnsi"/>
          <w:spacing w:val="-2"/>
          <w:szCs w:val="24"/>
        </w:rPr>
        <w:t xml:space="preserve"> </w:t>
      </w:r>
      <w:r w:rsidRPr="002C21B3">
        <w:rPr>
          <w:rStyle w:val="WACText"/>
          <w:rFonts w:asciiTheme="minorHAnsi" w:hAnsiTheme="minorHAnsi" w:cstheme="minorHAnsi"/>
          <w:spacing w:val="-2"/>
          <w:szCs w:val="24"/>
        </w:rPr>
        <w:t>Henny Testamentary Trust</w:t>
      </w:r>
      <w:r w:rsidRPr="002C21B3">
        <w:rPr>
          <w:rStyle w:val="WACText"/>
          <w:rFonts w:asciiTheme="minorHAnsi" w:hAnsiTheme="minorHAnsi" w:cstheme="minorHAnsi"/>
          <w:spacing w:val="-2"/>
          <w:szCs w:val="24"/>
          <w:highlight w:val="yellow"/>
        </w:rPr>
        <w:t xml:space="preserve"> </w:t>
      </w:r>
    </w:p>
    <w:p w14:paraId="3159DCBB"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p>
    <w:p w14:paraId="5F75BE95"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Location:</w:t>
      </w:r>
      <w:r w:rsidRPr="00B73418">
        <w:rPr>
          <w:rStyle w:val="WACText"/>
          <w:rFonts w:asciiTheme="minorHAnsi" w:hAnsiTheme="minorHAnsi" w:cstheme="minorHAnsi"/>
          <w:spacing w:val="-2"/>
          <w:szCs w:val="24"/>
        </w:rPr>
        <w:t xml:space="preserve"> </w:t>
      </w:r>
      <w:r w:rsidRPr="002C21B3">
        <w:rPr>
          <w:rStyle w:val="WACText"/>
          <w:rFonts w:asciiTheme="minorHAnsi" w:hAnsiTheme="minorHAnsi" w:cstheme="minorHAnsi"/>
          <w:spacing w:val="-2"/>
          <w:szCs w:val="24"/>
        </w:rPr>
        <w:t>6290 Bayview RD.,</w:t>
      </w:r>
      <w:r>
        <w:rPr>
          <w:rStyle w:val="WACText"/>
          <w:rFonts w:asciiTheme="minorHAnsi" w:hAnsiTheme="minorHAnsi" w:cstheme="minorHAnsi"/>
          <w:spacing w:val="-2"/>
          <w:szCs w:val="24"/>
        </w:rPr>
        <w:t xml:space="preserve"> Langley, WA 98260</w:t>
      </w:r>
    </w:p>
    <w:p w14:paraId="431D535D" w14:textId="77777777" w:rsidR="00BF260D"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b/>
          <w:bCs/>
          <w:spacing w:val="-2"/>
          <w:szCs w:val="24"/>
        </w:rPr>
      </w:pPr>
    </w:p>
    <w:p w14:paraId="5713EC94" w14:textId="77777777" w:rsidR="00BF260D" w:rsidRPr="00B73418"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Proposal</w:t>
      </w:r>
      <w:r w:rsidRPr="00B73418">
        <w:rPr>
          <w:rStyle w:val="WACText"/>
          <w:rFonts w:asciiTheme="minorHAnsi" w:hAnsiTheme="minorHAnsi" w:cstheme="minorHAnsi"/>
          <w:spacing w:val="-2"/>
          <w:szCs w:val="24"/>
        </w:rPr>
        <w:t xml:space="preserve"> – </w:t>
      </w:r>
      <w:r w:rsidRPr="002C21B3">
        <w:rPr>
          <w:rFonts w:asciiTheme="minorHAnsi" w:hAnsiTheme="minorHAnsi" w:cstheme="minorHAnsi"/>
          <w:spacing w:val="-2"/>
          <w:szCs w:val="24"/>
        </w:rPr>
        <w:t>Construction of approximately 201 linear feet of vinyl sheet pile bulkhead to protect an existing single-family residence and its appurtenances.</w:t>
      </w:r>
    </w:p>
    <w:p w14:paraId="3267C2C8" w14:textId="77777777" w:rsidR="00BF260D" w:rsidRPr="00B73418"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p>
    <w:p w14:paraId="51A84467" w14:textId="77777777" w:rsidR="00BF260D" w:rsidRPr="00B73418" w:rsidRDefault="00BF260D" w:rsidP="00BF260D">
      <w:pPr>
        <w:jc w:val="both"/>
        <w:rPr>
          <w:rFonts w:asciiTheme="minorHAnsi" w:hAnsiTheme="minorHAnsi" w:cstheme="minorHAnsi"/>
          <w:sz w:val="22"/>
          <w:szCs w:val="22"/>
        </w:rPr>
      </w:pPr>
      <w:r w:rsidRPr="00B73418">
        <w:rPr>
          <w:rFonts w:asciiTheme="minorHAnsi" w:hAnsiTheme="minorHAnsi" w:cstheme="minorHAnsi"/>
          <w:sz w:val="22"/>
          <w:szCs w:val="22"/>
        </w:rPr>
        <w:t>Island County has reviewed the proposed project for probable adverse environmental impacts and expects to issue a determination of non-significance (DNS). The optional DNS process established by WAC 197-11-355 is being used. The determination is based on the following findings and conclusions</w:t>
      </w:r>
      <w:r>
        <w:rPr>
          <w:rFonts w:asciiTheme="minorHAnsi" w:hAnsiTheme="minorHAnsi" w:cstheme="minorHAnsi"/>
          <w:sz w:val="22"/>
          <w:szCs w:val="22"/>
        </w:rPr>
        <w:t xml:space="preserve"> from the submitted Biological Site Assessment prepared by </w:t>
      </w:r>
      <w:proofErr w:type="spellStart"/>
      <w:r>
        <w:rPr>
          <w:rFonts w:asciiTheme="minorHAnsi" w:hAnsiTheme="minorHAnsi" w:cstheme="minorHAnsi"/>
          <w:sz w:val="22"/>
          <w:szCs w:val="22"/>
        </w:rPr>
        <w:t>Cedarock</w:t>
      </w:r>
      <w:proofErr w:type="spellEnd"/>
      <w:r>
        <w:rPr>
          <w:rFonts w:asciiTheme="minorHAnsi" w:hAnsiTheme="minorHAnsi" w:cstheme="minorHAnsi"/>
          <w:sz w:val="22"/>
          <w:szCs w:val="22"/>
        </w:rPr>
        <w:t xml:space="preserve"> Consultants, Inc on January 11, 2023, the </w:t>
      </w:r>
      <w:r w:rsidRPr="00B56DBA">
        <w:rPr>
          <w:rFonts w:asciiTheme="minorHAnsi" w:hAnsiTheme="minorHAnsi" w:cstheme="minorHAnsi"/>
          <w:sz w:val="22"/>
          <w:szCs w:val="22"/>
        </w:rPr>
        <w:t>Wetland Delineation &amp;</w:t>
      </w:r>
      <w:r>
        <w:rPr>
          <w:rFonts w:asciiTheme="minorHAnsi" w:hAnsiTheme="minorHAnsi" w:cstheme="minorHAnsi"/>
          <w:sz w:val="22"/>
          <w:szCs w:val="22"/>
        </w:rPr>
        <w:t xml:space="preserve"> </w:t>
      </w:r>
      <w:r w:rsidRPr="00B56DBA">
        <w:rPr>
          <w:rFonts w:asciiTheme="minorHAnsi" w:hAnsiTheme="minorHAnsi" w:cstheme="minorHAnsi"/>
          <w:sz w:val="22"/>
          <w:szCs w:val="22"/>
        </w:rPr>
        <w:t>Mitigation Plan Report</w:t>
      </w:r>
      <w:r>
        <w:rPr>
          <w:rFonts w:asciiTheme="minorHAnsi" w:hAnsiTheme="minorHAnsi" w:cstheme="minorHAnsi"/>
          <w:sz w:val="22"/>
          <w:szCs w:val="22"/>
        </w:rPr>
        <w:t xml:space="preserve"> prepared by Marine Surveys and Assessments on</w:t>
      </w:r>
      <w:r w:rsidRPr="00B56DBA">
        <w:t xml:space="preserve"> </w:t>
      </w:r>
      <w:r w:rsidRPr="00B56DBA">
        <w:rPr>
          <w:rFonts w:asciiTheme="minorHAnsi" w:hAnsiTheme="minorHAnsi" w:cstheme="minorHAnsi"/>
          <w:sz w:val="22"/>
          <w:szCs w:val="22"/>
        </w:rPr>
        <w:t xml:space="preserve">December 24, </w:t>
      </w:r>
      <w:proofErr w:type="gramStart"/>
      <w:r w:rsidRPr="00B56DBA">
        <w:rPr>
          <w:rFonts w:asciiTheme="minorHAnsi" w:hAnsiTheme="minorHAnsi" w:cstheme="minorHAnsi"/>
          <w:sz w:val="22"/>
          <w:szCs w:val="22"/>
        </w:rPr>
        <w:t>2024</w:t>
      </w:r>
      <w:proofErr w:type="gramEnd"/>
      <w:r>
        <w:rPr>
          <w:rFonts w:asciiTheme="minorHAnsi" w:hAnsiTheme="minorHAnsi" w:cstheme="minorHAnsi"/>
          <w:sz w:val="22"/>
          <w:szCs w:val="22"/>
        </w:rPr>
        <w:t xml:space="preserve"> and the SEPA checklist:</w:t>
      </w:r>
    </w:p>
    <w:p w14:paraId="3F5503C7" w14:textId="77777777" w:rsidR="00BF260D" w:rsidRDefault="00BF260D" w:rsidP="00BF260D">
      <w:pPr>
        <w:jc w:val="both"/>
        <w:rPr>
          <w:rFonts w:asciiTheme="minorHAnsi" w:hAnsiTheme="minorHAnsi" w:cstheme="minorHAnsi"/>
          <w:sz w:val="22"/>
          <w:szCs w:val="22"/>
        </w:rPr>
      </w:pPr>
    </w:p>
    <w:p w14:paraId="3B7EB366" w14:textId="77777777" w:rsidR="00BF260D" w:rsidRDefault="00BF260D" w:rsidP="00BF260D">
      <w:pPr>
        <w:jc w:val="both"/>
        <w:rPr>
          <w:rFonts w:asciiTheme="minorHAnsi" w:hAnsiTheme="minorHAnsi" w:cstheme="minorHAnsi"/>
          <w:i/>
          <w:iCs/>
          <w:sz w:val="22"/>
          <w:szCs w:val="22"/>
        </w:rPr>
      </w:pPr>
      <w:r>
        <w:rPr>
          <w:rFonts w:asciiTheme="minorHAnsi" w:hAnsiTheme="minorHAnsi" w:cstheme="minorHAnsi"/>
          <w:sz w:val="22"/>
          <w:szCs w:val="22"/>
        </w:rPr>
        <w:t xml:space="preserve">BSA Findings/Conclusions: </w:t>
      </w:r>
      <w:r w:rsidRPr="00A51006">
        <w:rPr>
          <w:rFonts w:asciiTheme="minorHAnsi" w:hAnsiTheme="minorHAnsi" w:cstheme="minorHAnsi"/>
          <w:i/>
          <w:iCs/>
          <w:sz w:val="22"/>
          <w:szCs w:val="22"/>
        </w:rPr>
        <w:t xml:space="preserve">Based on the analysis in this document, it is expected that implementation of the proposed action will have No Effect on existing EFH for salmonid species. Adverse effect as defined under the MSA “means any impact which reduces quality and/or quantity of EFH”. The proposed action will temporarily disturb about ¼-acre of nearshore area, but no permanent work is proposed below </w:t>
      </w:r>
      <w:proofErr w:type="gramStart"/>
      <w:r w:rsidRPr="00A51006">
        <w:rPr>
          <w:rFonts w:asciiTheme="minorHAnsi" w:hAnsiTheme="minorHAnsi" w:cstheme="minorHAnsi"/>
          <w:i/>
          <w:iCs/>
          <w:sz w:val="22"/>
          <w:szCs w:val="22"/>
        </w:rPr>
        <w:t>OHW</w:t>
      </w:r>
      <w:proofErr w:type="gramEnd"/>
      <w:r w:rsidRPr="00A51006">
        <w:rPr>
          <w:rFonts w:asciiTheme="minorHAnsi" w:hAnsiTheme="minorHAnsi" w:cstheme="minorHAnsi"/>
          <w:i/>
          <w:iCs/>
          <w:sz w:val="22"/>
          <w:szCs w:val="22"/>
        </w:rPr>
        <w:t xml:space="preserve"> and no natural vegetation will be removed. The final shoreline condition will contain the same quantity and quality of habitat that existed prior to construction. No change in water quality is expected. With proposed conservation measures, long term impacts to salmonid EFH are not expected. The proposed action will have No Effect on EFH for groundfish and pelagic species</w:t>
      </w:r>
      <w:r>
        <w:rPr>
          <w:rFonts w:asciiTheme="minorHAnsi" w:hAnsiTheme="minorHAnsi" w:cstheme="minorHAnsi"/>
          <w:i/>
          <w:iCs/>
          <w:sz w:val="22"/>
          <w:szCs w:val="22"/>
        </w:rPr>
        <w:t xml:space="preserve"> (pg. 16).</w:t>
      </w:r>
    </w:p>
    <w:p w14:paraId="06B51C30" w14:textId="77777777" w:rsidR="00BF260D" w:rsidRDefault="00BF260D" w:rsidP="00BF260D">
      <w:pPr>
        <w:jc w:val="both"/>
        <w:rPr>
          <w:rFonts w:asciiTheme="minorHAnsi" w:hAnsiTheme="minorHAnsi" w:cstheme="minorHAnsi"/>
          <w:i/>
          <w:iCs/>
          <w:sz w:val="22"/>
          <w:szCs w:val="22"/>
        </w:rPr>
      </w:pPr>
    </w:p>
    <w:p w14:paraId="6D06FF87" w14:textId="77777777" w:rsidR="00BF260D" w:rsidRPr="00AE385B" w:rsidRDefault="00BF260D" w:rsidP="00BF260D">
      <w:pPr>
        <w:jc w:val="both"/>
        <w:rPr>
          <w:rFonts w:asciiTheme="minorHAnsi" w:hAnsiTheme="minorHAnsi" w:cstheme="minorHAnsi"/>
          <w:i/>
          <w:iCs/>
          <w:sz w:val="22"/>
          <w:szCs w:val="22"/>
        </w:rPr>
      </w:pPr>
      <w:r>
        <w:rPr>
          <w:rFonts w:asciiTheme="minorHAnsi" w:hAnsiTheme="minorHAnsi" w:cstheme="minorHAnsi"/>
          <w:sz w:val="22"/>
          <w:szCs w:val="22"/>
        </w:rPr>
        <w:t xml:space="preserve">Wetland Report/Mitigation Plan: </w:t>
      </w:r>
      <w:r w:rsidRPr="00AE385B">
        <w:rPr>
          <w:rFonts w:asciiTheme="minorHAnsi" w:hAnsiTheme="minorHAnsi" w:cstheme="minorHAnsi"/>
          <w:i/>
          <w:iCs/>
          <w:sz w:val="22"/>
          <w:szCs w:val="22"/>
        </w:rPr>
        <w:t xml:space="preserve">The project proposes to remove buried logs and creosote timbers and to replace them with a combination of hard and soft shore armor including beach nourishment and native plantings landward of the OHWM. These changes will provide a net gain for the environment compared to what currently exists on site. </w:t>
      </w:r>
    </w:p>
    <w:p w14:paraId="4085D0AF" w14:textId="77777777" w:rsidR="00BF260D" w:rsidRPr="00AE385B" w:rsidRDefault="00BF260D" w:rsidP="00BF260D">
      <w:pPr>
        <w:jc w:val="both"/>
        <w:rPr>
          <w:rFonts w:asciiTheme="minorHAnsi" w:hAnsiTheme="minorHAnsi" w:cstheme="minorHAnsi"/>
          <w:i/>
          <w:iCs/>
          <w:sz w:val="22"/>
          <w:szCs w:val="22"/>
        </w:rPr>
      </w:pPr>
    </w:p>
    <w:p w14:paraId="68A3A01D" w14:textId="77777777" w:rsidR="00BF260D" w:rsidRPr="00AE385B" w:rsidRDefault="00BF260D" w:rsidP="00BF260D">
      <w:pPr>
        <w:jc w:val="both"/>
        <w:rPr>
          <w:rStyle w:val="WACText"/>
          <w:rFonts w:asciiTheme="minorHAnsi" w:hAnsiTheme="minorHAnsi" w:cstheme="minorHAnsi"/>
          <w:i/>
          <w:iCs/>
          <w:spacing w:val="-2"/>
          <w:sz w:val="22"/>
          <w:szCs w:val="22"/>
        </w:rPr>
      </w:pPr>
      <w:r w:rsidRPr="00AE385B">
        <w:rPr>
          <w:rFonts w:asciiTheme="minorHAnsi" w:hAnsiTheme="minorHAnsi" w:cstheme="minorHAnsi"/>
          <w:i/>
          <w:iCs/>
          <w:sz w:val="22"/>
          <w:szCs w:val="22"/>
        </w:rPr>
        <w:t xml:space="preserve">The buffers are currently not high-functioning habitat since they are developed with a </w:t>
      </w:r>
      <w:proofErr w:type="spellStart"/>
      <w:r w:rsidRPr="00AE385B">
        <w:rPr>
          <w:rFonts w:asciiTheme="minorHAnsi" w:hAnsiTheme="minorHAnsi" w:cstheme="minorHAnsi"/>
          <w:i/>
          <w:iCs/>
          <w:sz w:val="22"/>
          <w:szCs w:val="22"/>
        </w:rPr>
        <w:t>singlefamily</w:t>
      </w:r>
      <w:proofErr w:type="spellEnd"/>
      <w:r w:rsidRPr="00AE385B">
        <w:rPr>
          <w:rFonts w:asciiTheme="minorHAnsi" w:hAnsiTheme="minorHAnsi" w:cstheme="minorHAnsi"/>
          <w:i/>
          <w:iCs/>
          <w:sz w:val="22"/>
          <w:szCs w:val="22"/>
        </w:rPr>
        <w:t xml:space="preserve"> residence (beach house) and non-native landscape. A much larger buffer area (more than 28 times the size of the project footprint) will be restored adjacent to the lagoon wetland and within the overlapping buffers. </w:t>
      </w:r>
      <w:r w:rsidRPr="00AE385B">
        <w:rPr>
          <w:rFonts w:asciiTheme="minorHAnsi" w:hAnsiTheme="minorHAnsi" w:cstheme="minorHAnsi"/>
          <w:i/>
          <w:iCs/>
          <w:spacing w:val="-2"/>
          <w:sz w:val="22"/>
          <w:szCs w:val="22"/>
        </w:rPr>
        <w:t xml:space="preserve">The restored buffer will be monitored for a period of five years. </w:t>
      </w:r>
    </w:p>
    <w:p w14:paraId="684270DE" w14:textId="77777777" w:rsidR="00BF260D" w:rsidRPr="00AE385B" w:rsidRDefault="00BF260D" w:rsidP="00BF260D">
      <w:pPr>
        <w:jc w:val="both"/>
        <w:rPr>
          <w:rStyle w:val="WACText"/>
          <w:rFonts w:asciiTheme="minorHAnsi" w:hAnsiTheme="minorHAnsi" w:cstheme="minorHAnsi"/>
          <w:i/>
          <w:iCs/>
          <w:spacing w:val="-2"/>
          <w:sz w:val="22"/>
          <w:szCs w:val="22"/>
        </w:rPr>
      </w:pPr>
    </w:p>
    <w:p w14:paraId="57F0E9E9" w14:textId="77777777" w:rsidR="00BF260D" w:rsidRPr="00AE385B" w:rsidRDefault="00BF260D" w:rsidP="00BF260D">
      <w:pPr>
        <w:jc w:val="both"/>
        <w:rPr>
          <w:rStyle w:val="WACText"/>
          <w:rFonts w:asciiTheme="minorHAnsi" w:hAnsiTheme="minorHAnsi" w:cstheme="minorHAnsi"/>
          <w:i/>
          <w:iCs/>
          <w:spacing w:val="-2"/>
          <w:sz w:val="22"/>
          <w:szCs w:val="22"/>
        </w:rPr>
      </w:pPr>
      <w:r w:rsidRPr="00AE385B">
        <w:rPr>
          <w:rFonts w:asciiTheme="minorHAnsi" w:hAnsiTheme="minorHAnsi" w:cstheme="minorHAnsi"/>
          <w:i/>
          <w:iCs/>
          <w:spacing w:val="-2"/>
          <w:sz w:val="22"/>
          <w:szCs w:val="22"/>
        </w:rPr>
        <w:t>To achieve No Net Loss of ecological function or value within the wetland and marine buffers, it is recommended that an area of approximately 6,203 ft² be planted with native plant species known to occur on or near the site. This planting to impact ratio is approximately 28:1. The planting will take place within the inner buffer immediately adjacent to the lagoon wetland and the marine shoreline (Figure 14). Most of the buffer areas that will be disturbed by construction are currently of poor quality and primarily covered in nonnative species such as grasses, graveled parking areas and existing shoreline protection. The mitigation site will be monitored for at least five years as per ICC 17.02B.08 &amp; 17.02B.510. Additional years will be added along with contingency measures if the performance standards are not met.</w:t>
      </w:r>
      <w:r>
        <w:rPr>
          <w:rFonts w:asciiTheme="minorHAnsi" w:hAnsiTheme="minorHAnsi" w:cstheme="minorHAnsi"/>
          <w:i/>
          <w:iCs/>
          <w:spacing w:val="-2"/>
          <w:sz w:val="22"/>
          <w:szCs w:val="22"/>
        </w:rPr>
        <w:t xml:space="preserve"> Pg. 21-22</w:t>
      </w:r>
    </w:p>
    <w:p w14:paraId="504A73C0" w14:textId="77777777" w:rsidR="00BF260D" w:rsidRDefault="00BF260D" w:rsidP="00BF260D">
      <w:pPr>
        <w:jc w:val="both"/>
        <w:rPr>
          <w:rStyle w:val="WACText"/>
          <w:rFonts w:asciiTheme="minorHAnsi" w:hAnsiTheme="minorHAnsi" w:cstheme="minorHAnsi"/>
          <w:spacing w:val="-2"/>
          <w:sz w:val="22"/>
          <w:szCs w:val="22"/>
        </w:rPr>
      </w:pPr>
    </w:p>
    <w:p w14:paraId="53475A00" w14:textId="77777777" w:rsidR="00BF260D" w:rsidRPr="004C5707" w:rsidRDefault="00BF260D" w:rsidP="00BF260D">
      <w:pPr>
        <w:jc w:val="both"/>
        <w:rPr>
          <w:rStyle w:val="WACText"/>
          <w:rFonts w:asciiTheme="minorHAnsi" w:hAnsiTheme="minorHAnsi" w:cstheme="minorHAnsi"/>
          <w:sz w:val="22"/>
          <w:szCs w:val="22"/>
        </w:rPr>
      </w:pPr>
      <w:r w:rsidRPr="00B73418">
        <w:rPr>
          <w:rStyle w:val="WACText"/>
          <w:rFonts w:asciiTheme="minorHAnsi" w:hAnsiTheme="minorHAnsi" w:cstheme="minorHAnsi"/>
          <w:spacing w:val="-2"/>
          <w:sz w:val="22"/>
          <w:szCs w:val="22"/>
        </w:rPr>
        <w:t xml:space="preserve">Island County regulations under ICC 17.02B (Critical Areas), Title XI (Land Development Standards) &amp; other applicable regulations are used to review and condition development to protect critical areas affected by this proposal. The proposal </w:t>
      </w:r>
      <w:r w:rsidRPr="00B73418">
        <w:rPr>
          <w:rStyle w:val="WACText"/>
          <w:rFonts w:asciiTheme="minorHAnsi" w:hAnsiTheme="minorHAnsi" w:cstheme="minorHAnsi"/>
          <w:spacing w:val="-2"/>
          <w:sz w:val="22"/>
          <w:szCs w:val="22"/>
        </w:rPr>
        <w:lastRenderedPageBreak/>
        <w:t xml:space="preserve">may include mitigation &amp; the project review process may incorporate or require mitigation measures regardless of whether an EIS is required. </w:t>
      </w:r>
    </w:p>
    <w:p w14:paraId="73549640" w14:textId="77777777" w:rsidR="00BF260D" w:rsidRPr="00B73418" w:rsidRDefault="00BF260D" w:rsidP="00BF260D">
      <w:pPr>
        <w:pStyle w:val="HRt-1"/>
        <w:widowControl/>
        <w:tabs>
          <w:tab w:val="clear" w:pos="-720"/>
          <w:tab w:val="left" w:pos="1170"/>
          <w:tab w:val="right" w:leader="underscore" w:pos="9360"/>
        </w:tabs>
        <w:spacing w:line="240" w:lineRule="auto"/>
        <w:rPr>
          <w:rStyle w:val="WACText"/>
          <w:rFonts w:asciiTheme="minorHAnsi" w:hAnsiTheme="minorHAnsi" w:cstheme="minorHAnsi"/>
          <w:spacing w:val="-2"/>
          <w:sz w:val="22"/>
          <w:szCs w:val="22"/>
        </w:rPr>
      </w:pPr>
    </w:p>
    <w:p w14:paraId="0F1516CE" w14:textId="77777777" w:rsidR="00BF260D" w:rsidRPr="00B73418" w:rsidRDefault="00BF260D" w:rsidP="00BF260D">
      <w:pPr>
        <w:pStyle w:val="HRt-1"/>
        <w:widowControl/>
        <w:tabs>
          <w:tab w:val="clear" w:pos="-720"/>
          <w:tab w:val="left" w:pos="1170"/>
          <w:tab w:val="right" w:leader="underscore" w:pos="9360"/>
        </w:tabs>
        <w:spacing w:line="240" w:lineRule="auto"/>
        <w:jc w:val="both"/>
        <w:rPr>
          <w:rFonts w:asciiTheme="minorHAnsi" w:hAnsiTheme="minorHAnsi" w:cstheme="minorHAnsi"/>
          <w:bCs/>
          <w:sz w:val="20"/>
        </w:rPr>
      </w:pPr>
      <w:r w:rsidRPr="00B73418">
        <w:rPr>
          <w:rStyle w:val="WACText"/>
          <w:rFonts w:asciiTheme="minorHAnsi" w:hAnsiTheme="minorHAnsi" w:cstheme="minorHAnsi"/>
          <w:b/>
          <w:bCs/>
          <w:spacing w:val="-2"/>
          <w:sz w:val="20"/>
          <w:u w:val="single"/>
        </w:rPr>
        <w:t>Public, Agency, and Tribal Comments:</w:t>
      </w:r>
      <w:r w:rsidRPr="00B73418">
        <w:rPr>
          <w:rStyle w:val="WACText"/>
          <w:rFonts w:asciiTheme="minorHAnsi" w:hAnsiTheme="minorHAnsi" w:cstheme="minorHAnsi"/>
          <w:spacing w:val="-2"/>
          <w:sz w:val="20"/>
        </w:rPr>
        <w:t xml:space="preserve">  </w:t>
      </w:r>
      <w:r w:rsidRPr="00B73418">
        <w:rPr>
          <w:rFonts w:asciiTheme="minorHAnsi" w:hAnsiTheme="minorHAnsi" w:cstheme="minorHAnsi"/>
          <w:bCs/>
          <w:sz w:val="20"/>
        </w:rPr>
        <w:t>Agencies, tribes, and the public are encouraged to review and comment on the proposed project and its probable environmental impacts</w:t>
      </w:r>
      <w:r w:rsidRPr="00B73418">
        <w:rPr>
          <w:rStyle w:val="WACText"/>
          <w:rFonts w:asciiTheme="minorHAnsi" w:hAnsiTheme="minorHAnsi" w:cstheme="minorHAnsi"/>
          <w:spacing w:val="-2"/>
          <w:sz w:val="20"/>
        </w:rPr>
        <w:t xml:space="preserve">. Public comments must be received by 4:30 pm on </w:t>
      </w:r>
      <w:r w:rsidRPr="002C21B3">
        <w:rPr>
          <w:rStyle w:val="WACText"/>
          <w:rFonts w:asciiTheme="minorHAnsi" w:hAnsiTheme="minorHAnsi" w:cstheme="minorHAnsi"/>
          <w:b/>
          <w:bCs/>
          <w:spacing w:val="-2"/>
          <w:sz w:val="22"/>
          <w:szCs w:val="22"/>
        </w:rPr>
        <w:t>March 6, 2025</w:t>
      </w:r>
      <w:r w:rsidRPr="00B73418">
        <w:rPr>
          <w:rFonts w:asciiTheme="minorHAnsi" w:hAnsiTheme="minorHAnsi" w:cstheme="minorHAnsi"/>
          <w:bCs/>
          <w:sz w:val="20"/>
        </w:rPr>
        <w:t>; mail to Island County Planning Department 1 NE 7</w:t>
      </w:r>
      <w:r w:rsidRPr="00B73418">
        <w:rPr>
          <w:rFonts w:asciiTheme="minorHAnsi" w:hAnsiTheme="minorHAnsi" w:cstheme="minorHAnsi"/>
          <w:bCs/>
          <w:sz w:val="20"/>
          <w:vertAlign w:val="superscript"/>
        </w:rPr>
        <w:t>th</w:t>
      </w:r>
      <w:r w:rsidRPr="00B73418">
        <w:rPr>
          <w:rFonts w:asciiTheme="minorHAnsi" w:hAnsiTheme="minorHAnsi" w:cstheme="minorHAnsi"/>
          <w:bCs/>
          <w:sz w:val="20"/>
        </w:rPr>
        <w:t xml:space="preserve"> St., Coupeville, WA 98239; deliver to 1 NE 6</w:t>
      </w:r>
      <w:r w:rsidRPr="00B73418">
        <w:rPr>
          <w:rFonts w:asciiTheme="minorHAnsi" w:hAnsiTheme="minorHAnsi" w:cstheme="minorHAnsi"/>
          <w:bCs/>
          <w:sz w:val="20"/>
          <w:vertAlign w:val="superscript"/>
        </w:rPr>
        <w:t>th</w:t>
      </w:r>
      <w:r w:rsidRPr="00B73418">
        <w:rPr>
          <w:rFonts w:asciiTheme="minorHAnsi" w:hAnsiTheme="minorHAnsi" w:cstheme="minorHAnsi"/>
          <w:bCs/>
          <w:sz w:val="20"/>
        </w:rPr>
        <w:t xml:space="preserve"> St, Coupeville, WA 98239; or 121 N. East Camano Drive, Camano Island; or Fax (360) 679-7306. This may be the only opportunity to comment on the environmental impacts of the proposal.</w:t>
      </w:r>
    </w:p>
    <w:p w14:paraId="3718928F" w14:textId="77777777" w:rsidR="00BF260D" w:rsidRPr="00B73418" w:rsidRDefault="00BF260D" w:rsidP="00BF260D">
      <w:pPr>
        <w:pStyle w:val="HRt-1"/>
        <w:widowControl/>
        <w:tabs>
          <w:tab w:val="clear" w:pos="-720"/>
          <w:tab w:val="left" w:pos="1170"/>
          <w:tab w:val="right" w:leader="underscore" w:pos="9360"/>
        </w:tabs>
        <w:spacing w:line="240" w:lineRule="auto"/>
        <w:rPr>
          <w:rFonts w:asciiTheme="minorHAnsi" w:hAnsiTheme="minorHAnsi" w:cstheme="minorHAnsi"/>
          <w:bCs/>
        </w:rPr>
      </w:pPr>
    </w:p>
    <w:p w14:paraId="44BB5ADB" w14:textId="77777777" w:rsidR="00BF260D" w:rsidRPr="00B73418" w:rsidRDefault="00BF260D" w:rsidP="00BF260D">
      <w:pPr>
        <w:pStyle w:val="HRt-1"/>
        <w:widowControl/>
        <w:tabs>
          <w:tab w:val="clear" w:pos="-720"/>
          <w:tab w:val="left" w:pos="1170"/>
          <w:tab w:val="right" w:leader="underscore" w:pos="9360"/>
        </w:tabs>
        <w:spacing w:line="240" w:lineRule="auto"/>
        <w:rPr>
          <w:rFonts w:asciiTheme="minorHAnsi" w:hAnsiTheme="minorHAnsi" w:cstheme="minorHAnsi"/>
          <w:bCs/>
        </w:rPr>
      </w:pPr>
      <w:r w:rsidRPr="00B73418">
        <w:rPr>
          <w:rFonts w:asciiTheme="minorHAnsi" w:hAnsiTheme="minorHAnsi" w:cstheme="minorHAnsi"/>
          <w:bCs/>
        </w:rPr>
        <w:t>To request notice of hearings, to receive a copy of the decision, or for information on appeals, contact us at the above address.</w:t>
      </w:r>
    </w:p>
    <w:p w14:paraId="62995468" w14:textId="77777777" w:rsidR="00BF260D" w:rsidRPr="00B73418"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p>
    <w:p w14:paraId="2F47F33F" w14:textId="77777777" w:rsidR="00BF260D"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spacing w:val="-2"/>
          <w:szCs w:val="24"/>
        </w:rPr>
        <w:t>The following conditions have been identified that may be used to mitigate the adverse environmental impacts of the proposal:</w:t>
      </w:r>
    </w:p>
    <w:p w14:paraId="764B8D14" w14:textId="77777777" w:rsidR="00BF260D"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p>
    <w:p w14:paraId="4B702643" w14:textId="77777777" w:rsidR="00BF260D"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r w:rsidRPr="004C5707">
        <w:rPr>
          <w:rStyle w:val="WACText"/>
          <w:rFonts w:asciiTheme="minorHAnsi" w:hAnsiTheme="minorHAnsi" w:cstheme="minorHAnsi"/>
          <w:spacing w:val="-2"/>
          <w:szCs w:val="24"/>
        </w:rPr>
        <w:t>Standard Shoreline Conditional Use conditions shall be applied, along with site-specific conditions as they relate to the project. It is anticipated that conditions requiring BMPs, conservation measures, and those ensuring that the proposed mitigation is carried out correctly will also be applied. Additionally, the applicant has proposed the following conservation measures:</w:t>
      </w:r>
    </w:p>
    <w:p w14:paraId="2878A4B2" w14:textId="77777777" w:rsidR="00BF260D"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p>
    <w:p w14:paraId="3752F7AA"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No vegetation other than turf grass shall be disturbed. All areas of disturbed vegetation shall be replaced. Trees in the area shall be protected from damage. </w:t>
      </w:r>
    </w:p>
    <w:p w14:paraId="04F3F4AD"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No ground disturbance shall occur more than 25 feet waterward of the OHWM. </w:t>
      </w:r>
    </w:p>
    <w:p w14:paraId="1DFE4201"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All work shall be completed with Island County approved TESC measures placed as necessary to prevent any runoff from reaching Puget Sound waters or the coastal lagoon. </w:t>
      </w:r>
    </w:p>
    <w:p w14:paraId="3E36D9D5"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No equipment storage or stockpiling shall be located within 100 feet of the coastal lagoon. All equipment and material will be delivered via existing roads. </w:t>
      </w:r>
    </w:p>
    <w:p w14:paraId="594FA66E"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The lagoon shall be protected behind erosion control fencing and no drainage from the project site shall be directed that way. </w:t>
      </w:r>
    </w:p>
    <w:p w14:paraId="5FB0B2EF"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All work shall be completed with clean equipment in good condition with no evidence of petroleum product leakage. All equipment shall be inspected, serviced, and cleaned off site as necessary to prevent leakage or any contamination of the beach or water. </w:t>
      </w:r>
    </w:p>
    <w:p w14:paraId="18CD6706" w14:textId="77777777" w:rsidR="00BF260D" w:rsidRPr="00A51006"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heme="minorHAnsi" w:hAnsiTheme="minorHAnsi" w:cstheme="minorHAnsi"/>
          <w:i/>
          <w:iCs/>
          <w:spacing w:val="-2"/>
          <w:sz w:val="16"/>
          <w:szCs w:val="16"/>
        </w:rPr>
      </w:pPr>
      <w:r w:rsidRPr="00A51006">
        <w:rPr>
          <w:rFonts w:asciiTheme="minorHAnsi" w:hAnsiTheme="minorHAnsi" w:cstheme="minorHAnsi"/>
          <w:spacing w:val="-2"/>
          <w:szCs w:val="24"/>
        </w:rPr>
        <w:t xml:space="preserve">Emergency spill response and clean-up equipment shall be available on site during all work activities. At a minimum, this kit will include material for containment and clean-up of petroleum product. Telephone numbers of appropriate agency/department contacts shall be readily available on-site in case a spill should occur (e.g., Ecology, County Fire Department Hazmat Team, County Fire and Rescue). </w:t>
      </w:r>
    </w:p>
    <w:p w14:paraId="1AF60FBF" w14:textId="77777777" w:rsidR="00BF260D" w:rsidRPr="00B73418" w:rsidRDefault="00BF260D" w:rsidP="00BF260D">
      <w:pPr>
        <w:pStyle w:val="HRt-1"/>
        <w:widowControl/>
        <w:numPr>
          <w:ilvl w:val="0"/>
          <w:numId w:val="5"/>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Style w:val="WACText"/>
          <w:rFonts w:asciiTheme="minorHAnsi" w:hAnsiTheme="minorHAnsi" w:cstheme="minorHAnsi"/>
          <w:i/>
          <w:iCs/>
          <w:spacing w:val="-2"/>
          <w:sz w:val="16"/>
          <w:szCs w:val="16"/>
        </w:rPr>
      </w:pPr>
      <w:r w:rsidRPr="00A51006">
        <w:rPr>
          <w:rFonts w:asciiTheme="minorHAnsi" w:hAnsiTheme="minorHAnsi" w:cstheme="minorHAnsi"/>
          <w:spacing w:val="-2"/>
          <w:szCs w:val="24"/>
        </w:rPr>
        <w:t>Logs on the beach may be moved as necessary to complete construction but they will be restored to the beach after work on the beach has been completed.</w:t>
      </w:r>
      <w:r>
        <w:rPr>
          <w:rStyle w:val="WACText"/>
          <w:rFonts w:asciiTheme="minorHAnsi" w:hAnsiTheme="minorHAnsi" w:cstheme="minorHAnsi"/>
          <w:spacing w:val="-2"/>
          <w:szCs w:val="24"/>
        </w:rPr>
        <w:t xml:space="preserve">  </w:t>
      </w:r>
      <w:r w:rsidRPr="00B73418">
        <w:rPr>
          <w:rStyle w:val="WACText"/>
          <w:rFonts w:asciiTheme="minorHAnsi" w:hAnsiTheme="minorHAnsi" w:cstheme="minorHAnsi"/>
          <w:spacing w:val="-2"/>
          <w:szCs w:val="24"/>
        </w:rPr>
        <w:t xml:space="preserve"> </w:t>
      </w:r>
    </w:p>
    <w:p w14:paraId="6CC6DF8F" w14:textId="77777777" w:rsidR="00BF260D" w:rsidRPr="00B73418"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i/>
          <w:iCs/>
          <w:spacing w:val="-2"/>
          <w:sz w:val="16"/>
          <w:szCs w:val="16"/>
        </w:rPr>
      </w:pPr>
      <w:r w:rsidRPr="00B73418">
        <w:rPr>
          <w:rStyle w:val="WACText"/>
          <w:rFonts w:asciiTheme="minorHAnsi" w:hAnsiTheme="minorHAnsi" w:cstheme="minorHAnsi"/>
          <w:i/>
          <w:iCs/>
          <w:spacing w:val="-2"/>
          <w:sz w:val="16"/>
          <w:szCs w:val="16"/>
        </w:rPr>
        <w:t xml:space="preserve"> </w:t>
      </w:r>
    </w:p>
    <w:p w14:paraId="247B749A" w14:textId="77777777" w:rsidR="00BF260D" w:rsidRPr="00B73418" w:rsidRDefault="00BF260D" w:rsidP="00BF260D">
      <w:pPr>
        <w:spacing w:after="204"/>
        <w:ind w:right="102"/>
        <w:rPr>
          <w:rFonts w:asciiTheme="minorHAnsi" w:hAnsiTheme="minorHAnsi" w:cstheme="minorHAnsi"/>
          <w:bCs/>
          <w:i/>
          <w:iCs/>
          <w:sz w:val="16"/>
          <w:szCs w:val="16"/>
        </w:rPr>
      </w:pPr>
      <w:r w:rsidRPr="00B73418">
        <w:rPr>
          <w:rFonts w:asciiTheme="minorHAnsi" w:hAnsiTheme="minorHAnsi" w:cstheme="minorHAnsi"/>
          <w:b/>
        </w:rPr>
        <w:t xml:space="preserve">Required Permits: </w:t>
      </w:r>
      <w:r w:rsidRPr="002C21B3">
        <w:rPr>
          <w:rFonts w:asciiTheme="minorHAnsi" w:hAnsiTheme="minorHAnsi" w:cstheme="minorHAnsi"/>
          <w:bCs/>
        </w:rPr>
        <w:t>Shoreline Conditional Use Permit, HPA (WDFW)</w:t>
      </w:r>
    </w:p>
    <w:p w14:paraId="2F34F0F8" w14:textId="77777777" w:rsidR="00BF260D" w:rsidRPr="005B2D86" w:rsidRDefault="00BF260D" w:rsidP="00BF260D">
      <w:pPr>
        <w:spacing w:after="204"/>
        <w:ind w:right="561"/>
        <w:rPr>
          <w:rFonts w:asciiTheme="minorHAnsi" w:hAnsiTheme="minorHAnsi" w:cstheme="minorHAnsi"/>
          <w:bCs/>
          <w:szCs w:val="24"/>
        </w:rPr>
      </w:pPr>
      <w:r w:rsidRPr="00B73418">
        <w:rPr>
          <w:rFonts w:asciiTheme="minorHAnsi" w:hAnsiTheme="minorHAnsi" w:cstheme="minorHAnsi"/>
          <w:b/>
        </w:rPr>
        <w:t>Required Studie</w:t>
      </w:r>
      <w:r>
        <w:rPr>
          <w:rFonts w:asciiTheme="minorHAnsi" w:hAnsiTheme="minorHAnsi" w:cstheme="minorHAnsi"/>
          <w:b/>
        </w:rPr>
        <w:t xml:space="preserve">s: </w:t>
      </w:r>
      <w:r w:rsidRPr="002C21B3">
        <w:rPr>
          <w:rFonts w:asciiTheme="minorHAnsi" w:hAnsiTheme="minorHAnsi" w:cstheme="minorHAnsi"/>
          <w:bCs/>
        </w:rPr>
        <w:t xml:space="preserve">Biological Site Assessment (BSA), </w:t>
      </w:r>
      <w:proofErr w:type="spellStart"/>
      <w:r w:rsidRPr="002C21B3">
        <w:rPr>
          <w:rFonts w:asciiTheme="minorHAnsi" w:hAnsiTheme="minorHAnsi" w:cstheme="minorHAnsi"/>
          <w:bCs/>
        </w:rPr>
        <w:t>Geocoa</w:t>
      </w:r>
      <w:r>
        <w:rPr>
          <w:rFonts w:asciiTheme="minorHAnsi" w:hAnsiTheme="minorHAnsi" w:cstheme="minorHAnsi"/>
          <w:bCs/>
        </w:rPr>
        <w:t>s</w:t>
      </w:r>
      <w:r w:rsidRPr="002C21B3">
        <w:rPr>
          <w:rFonts w:asciiTheme="minorHAnsi" w:hAnsiTheme="minorHAnsi" w:cstheme="minorHAnsi"/>
          <w:bCs/>
        </w:rPr>
        <w:t>tal</w:t>
      </w:r>
      <w:proofErr w:type="spellEnd"/>
      <w:r w:rsidRPr="002C21B3">
        <w:rPr>
          <w:rFonts w:asciiTheme="minorHAnsi" w:hAnsiTheme="minorHAnsi" w:cstheme="minorHAnsi"/>
          <w:bCs/>
        </w:rPr>
        <w:t xml:space="preserve"> Report, Mitigation Report, FEMA Floodplain Habitat Assessment</w:t>
      </w:r>
    </w:p>
    <w:p w14:paraId="1D0D1657" w14:textId="77777777" w:rsidR="00BF260D" w:rsidRPr="00CE183C" w:rsidRDefault="00BF260D" w:rsidP="00BF260D"/>
    <w:p w14:paraId="0B38904C" w14:textId="77777777" w:rsidR="00BF260D" w:rsidRPr="00B73418" w:rsidRDefault="00BF260D" w:rsidP="00BF260D">
      <w:pPr>
        <w:pStyle w:val="Heading1"/>
        <w:jc w:val="center"/>
        <w:rPr>
          <w:rStyle w:val="WACText"/>
          <w:rFonts w:asciiTheme="minorHAnsi" w:hAnsiTheme="minorHAnsi" w:cstheme="minorHAnsi"/>
          <w:sz w:val="32"/>
        </w:rPr>
      </w:pPr>
      <w:r w:rsidRPr="00B73418">
        <w:rPr>
          <w:rFonts w:asciiTheme="minorHAnsi" w:hAnsiTheme="minorHAnsi" w:cstheme="minorHAnsi"/>
        </w:rPr>
        <w:t>Notice of Application - Optional DNS Process</w:t>
      </w:r>
    </w:p>
    <w:p w14:paraId="1404721A"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Date of issuance</w:t>
      </w:r>
      <w:r w:rsidRPr="00B73418">
        <w:rPr>
          <w:rStyle w:val="WACText"/>
          <w:rFonts w:asciiTheme="minorHAnsi" w:hAnsiTheme="minorHAnsi" w:cstheme="minorHAnsi"/>
          <w:spacing w:val="-2"/>
          <w:szCs w:val="24"/>
        </w:rPr>
        <w:t xml:space="preserve">: </w:t>
      </w:r>
      <w:r w:rsidRPr="00665AC1">
        <w:rPr>
          <w:rStyle w:val="WACText"/>
          <w:rFonts w:asciiTheme="minorHAnsi" w:hAnsiTheme="minorHAnsi" w:cstheme="minorHAnsi"/>
          <w:spacing w:val="-2"/>
          <w:szCs w:val="24"/>
        </w:rPr>
        <w:t>03/10/2025</w:t>
      </w:r>
    </w:p>
    <w:p w14:paraId="099A15A8" w14:textId="77777777" w:rsidR="00BF260D" w:rsidRPr="00B73418" w:rsidRDefault="00BF260D" w:rsidP="00BF260D">
      <w:pPr>
        <w:pStyle w:val="HRt-1"/>
        <w:widowControl/>
        <w:tabs>
          <w:tab w:val="clear" w:pos="-720"/>
          <w:tab w:val="center" w:pos="4680"/>
        </w:tabs>
        <w:spacing w:line="240" w:lineRule="auto"/>
        <w:rPr>
          <w:rFonts w:asciiTheme="minorHAnsi" w:hAnsiTheme="minorHAnsi" w:cstheme="minorHAnsi"/>
          <w:spacing w:val="-2"/>
          <w:szCs w:val="24"/>
        </w:rPr>
      </w:pPr>
    </w:p>
    <w:p w14:paraId="773D8912" w14:textId="77777777" w:rsidR="00BF260D" w:rsidRPr="00B73418" w:rsidRDefault="00BF260D" w:rsidP="00BF260D">
      <w:pPr>
        <w:spacing w:after="200"/>
        <w:ind w:right="155"/>
        <w:rPr>
          <w:rFonts w:asciiTheme="minorHAnsi" w:hAnsiTheme="minorHAnsi" w:cstheme="minorHAnsi"/>
        </w:rPr>
      </w:pPr>
      <w:r w:rsidRPr="00B73418">
        <w:rPr>
          <w:rFonts w:asciiTheme="minorHAnsi" w:hAnsiTheme="minorHAnsi" w:cstheme="minorHAnsi"/>
        </w:rPr>
        <w:lastRenderedPageBreak/>
        <w:t>Island County has received a permit application for the following project.</w:t>
      </w:r>
    </w:p>
    <w:p w14:paraId="0EC07CD7" w14:textId="77777777" w:rsidR="00BF260D" w:rsidRPr="00B73418" w:rsidRDefault="00BF260D" w:rsidP="00BF260D">
      <w:pPr>
        <w:spacing w:after="300"/>
        <w:rPr>
          <w:rFonts w:asciiTheme="minorHAnsi" w:hAnsiTheme="minorHAnsi" w:cstheme="minorHAnsi"/>
          <w:bCs/>
        </w:rPr>
      </w:pPr>
      <w:r w:rsidRPr="00B73418">
        <w:rPr>
          <w:rFonts w:asciiTheme="minorHAnsi" w:hAnsiTheme="minorHAnsi" w:cstheme="minorHAnsi"/>
          <w:b/>
          <w:bCs/>
        </w:rPr>
        <w:t>Date of notice of application</w:t>
      </w:r>
      <w:r>
        <w:rPr>
          <w:rFonts w:asciiTheme="minorHAnsi" w:hAnsiTheme="minorHAnsi" w:cstheme="minorHAnsi"/>
          <w:b/>
          <w:bCs/>
        </w:rPr>
        <w:t>:</w:t>
      </w:r>
      <w:r w:rsidRPr="006F2C7B">
        <w:rPr>
          <w:rStyle w:val="WACText"/>
          <w:rFonts w:asciiTheme="minorHAnsi" w:hAnsiTheme="minorHAnsi" w:cstheme="minorHAnsi"/>
          <w:spacing w:val="-2"/>
          <w:szCs w:val="24"/>
        </w:rPr>
        <w:t xml:space="preserve"> </w:t>
      </w:r>
      <w:r w:rsidRPr="00665AC1">
        <w:rPr>
          <w:rStyle w:val="WACText"/>
          <w:rFonts w:asciiTheme="minorHAnsi" w:hAnsiTheme="minorHAnsi" w:cstheme="minorHAnsi"/>
          <w:spacing w:val="-2"/>
          <w:szCs w:val="24"/>
        </w:rPr>
        <w:t>03/19/2025</w:t>
      </w:r>
      <w:r w:rsidRPr="00B73418">
        <w:rPr>
          <w:rFonts w:asciiTheme="minorHAnsi" w:hAnsiTheme="minorHAnsi" w:cstheme="minorHAnsi"/>
        </w:rPr>
        <w:tab/>
      </w:r>
      <w:r w:rsidRPr="00B73418">
        <w:rPr>
          <w:rFonts w:asciiTheme="minorHAnsi" w:hAnsiTheme="minorHAnsi" w:cstheme="minorHAnsi"/>
          <w:b/>
        </w:rPr>
        <w:t xml:space="preserve">Comment due date: </w:t>
      </w:r>
      <w:r w:rsidRPr="00665AC1">
        <w:rPr>
          <w:rFonts w:asciiTheme="minorHAnsi" w:hAnsiTheme="minorHAnsi" w:cstheme="minorHAnsi"/>
          <w:bCs/>
        </w:rPr>
        <w:t>04/02/2025</w:t>
      </w:r>
    </w:p>
    <w:p w14:paraId="0981FCFB"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spacing w:val="-2"/>
          <w:szCs w:val="24"/>
        </w:rPr>
        <w:t>Staff Contact</w:t>
      </w:r>
      <w:r w:rsidRPr="00B73418">
        <w:rPr>
          <w:rStyle w:val="WACText"/>
          <w:rFonts w:asciiTheme="minorHAnsi" w:hAnsiTheme="minorHAnsi" w:cstheme="minorHAnsi"/>
          <w:spacing w:val="-2"/>
          <w:szCs w:val="24"/>
        </w:rPr>
        <w:t xml:space="preserve">: </w:t>
      </w:r>
      <w:r>
        <w:rPr>
          <w:rStyle w:val="WACText"/>
          <w:rFonts w:asciiTheme="minorHAnsi" w:hAnsiTheme="minorHAnsi" w:cstheme="minorHAnsi"/>
          <w:spacing w:val="-2"/>
          <w:szCs w:val="24"/>
        </w:rPr>
        <w:t>Cambria Edwards</w:t>
      </w:r>
      <w:r w:rsidRPr="00B73418">
        <w:rPr>
          <w:rStyle w:val="WACText"/>
          <w:rFonts w:asciiTheme="minorHAnsi" w:hAnsiTheme="minorHAnsi" w:cstheme="minorHAnsi"/>
          <w:spacing w:val="-2"/>
          <w:szCs w:val="24"/>
        </w:rPr>
        <w:t xml:space="preserve">     </w:t>
      </w:r>
      <w:r w:rsidRPr="00B73418">
        <w:rPr>
          <w:rStyle w:val="WACText"/>
          <w:rFonts w:asciiTheme="minorHAnsi" w:hAnsiTheme="minorHAnsi" w:cstheme="minorHAnsi"/>
          <w:b/>
          <w:bCs/>
          <w:spacing w:val="-2"/>
          <w:szCs w:val="24"/>
        </w:rPr>
        <w:t>email:</w:t>
      </w:r>
      <w:r w:rsidRPr="00B73418">
        <w:rPr>
          <w:rFonts w:asciiTheme="minorHAnsi" w:hAnsiTheme="minorHAnsi" w:cstheme="minorHAnsi"/>
        </w:rPr>
        <w:tab/>
      </w:r>
      <w:r>
        <w:rPr>
          <w:rStyle w:val="WACText"/>
          <w:rFonts w:asciiTheme="minorHAnsi" w:hAnsiTheme="minorHAnsi" w:cstheme="minorHAnsi"/>
          <w:spacing w:val="-2"/>
          <w:szCs w:val="24"/>
        </w:rPr>
        <w:t xml:space="preserve"> c.edwards@</w:t>
      </w:r>
      <w:r w:rsidRPr="00665AC1">
        <w:rPr>
          <w:rStyle w:val="WACText"/>
          <w:rFonts w:asciiTheme="minorHAnsi" w:hAnsiTheme="minorHAnsi" w:cstheme="minorHAnsi"/>
          <w:spacing w:val="-2"/>
          <w:szCs w:val="24"/>
        </w:rPr>
        <w:t xml:space="preserve">islandcountywa.gov    </w:t>
      </w:r>
      <w:r w:rsidRPr="00665AC1">
        <w:rPr>
          <w:rStyle w:val="WACText"/>
          <w:rFonts w:asciiTheme="minorHAnsi" w:hAnsiTheme="minorHAnsi" w:cstheme="minorHAnsi"/>
          <w:b/>
          <w:bCs/>
          <w:spacing w:val="-2"/>
          <w:szCs w:val="24"/>
        </w:rPr>
        <w:t>phone:</w:t>
      </w:r>
      <w:r w:rsidRPr="00665AC1">
        <w:rPr>
          <w:rStyle w:val="WACText"/>
          <w:rFonts w:asciiTheme="minorHAnsi" w:hAnsiTheme="minorHAnsi" w:cstheme="minorHAnsi"/>
          <w:spacing w:val="-2"/>
          <w:szCs w:val="24"/>
        </w:rPr>
        <w:t xml:space="preserve"> </w:t>
      </w:r>
      <w:proofErr w:type="gramStart"/>
      <w:r w:rsidRPr="00665AC1">
        <w:rPr>
          <w:rStyle w:val="WACText"/>
          <w:rFonts w:asciiTheme="minorHAnsi" w:hAnsiTheme="minorHAnsi" w:cstheme="minorHAnsi"/>
          <w:spacing w:val="-2"/>
          <w:szCs w:val="24"/>
        </w:rPr>
        <w:t>360-678-7</w:t>
      </w:r>
      <w:r>
        <w:rPr>
          <w:rStyle w:val="WACText"/>
          <w:rFonts w:asciiTheme="minorHAnsi" w:hAnsiTheme="minorHAnsi" w:cstheme="minorHAnsi"/>
          <w:spacing w:val="-2"/>
          <w:szCs w:val="24"/>
        </w:rPr>
        <w:t>938</w:t>
      </w:r>
      <w:proofErr w:type="gramEnd"/>
    </w:p>
    <w:p w14:paraId="5AD2D77D"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p>
    <w:p w14:paraId="65A1B9FD"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spacing w:val="-2"/>
          <w:szCs w:val="24"/>
        </w:rPr>
        <w:t xml:space="preserve">File Number: </w:t>
      </w:r>
      <w:r>
        <w:rPr>
          <w:rStyle w:val="WACText"/>
          <w:rFonts w:asciiTheme="minorHAnsi" w:hAnsiTheme="minorHAnsi" w:cstheme="minorHAnsi"/>
          <w:bCs/>
          <w:spacing w:val="-2"/>
          <w:szCs w:val="24"/>
        </w:rPr>
        <w:t>097/25 CGP II</w:t>
      </w:r>
      <w:r w:rsidRPr="00B73418">
        <w:rPr>
          <w:rStyle w:val="WACText"/>
          <w:rFonts w:asciiTheme="minorHAnsi" w:hAnsiTheme="minorHAnsi" w:cstheme="minorHAnsi"/>
          <w:spacing w:val="-2"/>
          <w:szCs w:val="24"/>
        </w:rPr>
        <w:tab/>
      </w:r>
      <w:r w:rsidRPr="00B73418">
        <w:rPr>
          <w:rStyle w:val="WACText"/>
          <w:rFonts w:asciiTheme="minorHAnsi" w:hAnsiTheme="minorHAnsi" w:cstheme="minorHAnsi"/>
          <w:b/>
          <w:bCs/>
          <w:spacing w:val="-2"/>
          <w:szCs w:val="24"/>
        </w:rPr>
        <w:t>Applicant:</w:t>
      </w:r>
      <w:r w:rsidRPr="00B73418">
        <w:rPr>
          <w:rStyle w:val="WACText"/>
          <w:rFonts w:asciiTheme="minorHAnsi" w:hAnsiTheme="minorHAnsi" w:cstheme="minorHAnsi"/>
          <w:spacing w:val="-2"/>
          <w:szCs w:val="24"/>
        </w:rPr>
        <w:t xml:space="preserve"> </w:t>
      </w:r>
      <w:r>
        <w:rPr>
          <w:rStyle w:val="WACText"/>
          <w:rFonts w:asciiTheme="minorHAnsi" w:hAnsiTheme="minorHAnsi" w:cstheme="minorHAnsi"/>
          <w:spacing w:val="-2"/>
          <w:szCs w:val="24"/>
        </w:rPr>
        <w:t xml:space="preserve">Gary Whitcomb </w:t>
      </w:r>
    </w:p>
    <w:p w14:paraId="0869081D"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p>
    <w:p w14:paraId="4068F4E9" w14:textId="77777777" w:rsidR="00BF260D" w:rsidRPr="00B73418" w:rsidRDefault="00BF260D" w:rsidP="00BF260D">
      <w:pPr>
        <w:pStyle w:val="HRt-1"/>
        <w:widowControl/>
        <w:tabs>
          <w:tab w:val="clear" w:pos="-720"/>
          <w:tab w:val="center" w:pos="468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Location:</w:t>
      </w:r>
      <w:r w:rsidRPr="00B73418">
        <w:rPr>
          <w:rStyle w:val="WACText"/>
          <w:rFonts w:asciiTheme="minorHAnsi" w:hAnsiTheme="minorHAnsi" w:cstheme="minorHAnsi"/>
          <w:spacing w:val="-2"/>
          <w:szCs w:val="24"/>
        </w:rPr>
        <w:t xml:space="preserve"> </w:t>
      </w:r>
      <w:r w:rsidRPr="00665AC1">
        <w:rPr>
          <w:rFonts w:asciiTheme="minorHAnsi" w:hAnsiTheme="minorHAnsi" w:cstheme="minorHAnsi"/>
          <w:spacing w:val="-2"/>
          <w:szCs w:val="24"/>
        </w:rPr>
        <w:t>R32814-519-3870</w:t>
      </w:r>
      <w:r>
        <w:rPr>
          <w:rFonts w:asciiTheme="minorHAnsi" w:hAnsiTheme="minorHAnsi" w:cstheme="minorHAnsi"/>
          <w:spacing w:val="-2"/>
          <w:szCs w:val="24"/>
        </w:rPr>
        <w:t>, Clinton WA</w:t>
      </w:r>
    </w:p>
    <w:p w14:paraId="15886736" w14:textId="77777777" w:rsidR="00BF260D"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b/>
          <w:bCs/>
          <w:spacing w:val="-2"/>
          <w:szCs w:val="24"/>
        </w:rPr>
      </w:pPr>
    </w:p>
    <w:p w14:paraId="2CEC50EB" w14:textId="77777777" w:rsidR="00BF260D" w:rsidRPr="00B73418"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r w:rsidRPr="00B73418">
        <w:rPr>
          <w:rStyle w:val="WACText"/>
          <w:rFonts w:asciiTheme="minorHAnsi" w:hAnsiTheme="minorHAnsi" w:cstheme="minorHAnsi"/>
          <w:b/>
          <w:bCs/>
          <w:spacing w:val="-2"/>
          <w:szCs w:val="24"/>
        </w:rPr>
        <w:t>Proposal</w:t>
      </w:r>
      <w:r w:rsidRPr="00B73418">
        <w:rPr>
          <w:rStyle w:val="WACText"/>
          <w:rFonts w:asciiTheme="minorHAnsi" w:hAnsiTheme="minorHAnsi" w:cstheme="minorHAnsi"/>
          <w:spacing w:val="-2"/>
          <w:szCs w:val="24"/>
        </w:rPr>
        <w:t xml:space="preserve"> – </w:t>
      </w:r>
      <w:r w:rsidRPr="00665AC1">
        <w:rPr>
          <w:rStyle w:val="WACText"/>
          <w:rFonts w:asciiTheme="minorHAnsi" w:hAnsiTheme="minorHAnsi" w:cstheme="minorHAnsi"/>
          <w:spacing w:val="-2"/>
          <w:szCs w:val="24"/>
        </w:rPr>
        <w:t>REMOVE TREES AND STUMPS AT HOUSE SITE 2900 SQFT REMOVE TREES AND STUMPS AT DRAINFIELD 9852 SQFT REMOVE TREES AND STUMPS AT DRIVEWAY 7600 SQFT EXCAVATION FOR HOUSE SITE</w:t>
      </w:r>
      <w:r>
        <w:rPr>
          <w:rStyle w:val="WACText"/>
          <w:rFonts w:asciiTheme="minorHAnsi" w:hAnsiTheme="minorHAnsi" w:cstheme="minorHAnsi"/>
          <w:spacing w:val="-2"/>
          <w:szCs w:val="24"/>
        </w:rPr>
        <w:t>.</w:t>
      </w:r>
    </w:p>
    <w:p w14:paraId="00E91A19" w14:textId="77777777" w:rsidR="00BF260D" w:rsidRPr="00B73418" w:rsidRDefault="00BF260D" w:rsidP="00BF260D">
      <w:pPr>
        <w:pStyle w:val="HRt-1"/>
        <w:widowControl/>
        <w:tabs>
          <w:tab w:val="clear" w:pos="-720"/>
          <w:tab w:val="right" w:leader="underscore" w:pos="9360"/>
        </w:tabs>
        <w:spacing w:line="240" w:lineRule="auto"/>
        <w:rPr>
          <w:rStyle w:val="WACText"/>
          <w:rFonts w:asciiTheme="minorHAnsi" w:hAnsiTheme="minorHAnsi" w:cstheme="minorHAnsi"/>
          <w:spacing w:val="-2"/>
          <w:szCs w:val="24"/>
        </w:rPr>
      </w:pPr>
    </w:p>
    <w:p w14:paraId="099AD294" w14:textId="77777777" w:rsidR="00BF260D" w:rsidRPr="00B73418" w:rsidRDefault="00BF260D" w:rsidP="00BF260D">
      <w:pPr>
        <w:jc w:val="both"/>
        <w:rPr>
          <w:rFonts w:asciiTheme="minorHAnsi" w:hAnsiTheme="minorHAnsi" w:cstheme="minorHAnsi"/>
          <w:sz w:val="22"/>
          <w:szCs w:val="22"/>
        </w:rPr>
      </w:pPr>
      <w:r w:rsidRPr="00B73418">
        <w:rPr>
          <w:rFonts w:asciiTheme="minorHAnsi" w:hAnsiTheme="minorHAnsi" w:cstheme="minorHAnsi"/>
          <w:sz w:val="22"/>
          <w:szCs w:val="22"/>
        </w:rPr>
        <w:t>Island County has reviewed the proposed project for probable adverse environmental impacts and expects to issue a determination of non-significance (DNS). The optional DNS process established by WAC 197-11-355 is being used. The determination is based on the following findings and conclusions:</w:t>
      </w:r>
    </w:p>
    <w:p w14:paraId="138D32AA" w14:textId="77777777" w:rsidR="00BF260D" w:rsidRPr="00B73418" w:rsidRDefault="00BF260D" w:rsidP="00BF260D">
      <w:pPr>
        <w:jc w:val="both"/>
        <w:rPr>
          <w:rFonts w:asciiTheme="minorHAnsi" w:hAnsiTheme="minorHAnsi" w:cstheme="minorHAnsi"/>
          <w:sz w:val="22"/>
          <w:szCs w:val="22"/>
        </w:rPr>
      </w:pPr>
    </w:p>
    <w:p w14:paraId="2ADD59E5" w14:textId="77777777" w:rsidR="00BF260D" w:rsidRPr="00B73418" w:rsidRDefault="00BF260D" w:rsidP="00BF260D">
      <w:pPr>
        <w:pStyle w:val="HRt-1"/>
        <w:widowControl/>
        <w:tabs>
          <w:tab w:val="clear" w:pos="-720"/>
          <w:tab w:val="left" w:pos="1170"/>
          <w:tab w:val="right" w:leader="underscore" w:pos="9360"/>
        </w:tabs>
        <w:spacing w:line="240" w:lineRule="auto"/>
        <w:jc w:val="both"/>
        <w:rPr>
          <w:rStyle w:val="WACText"/>
          <w:rFonts w:asciiTheme="minorHAnsi" w:hAnsiTheme="minorHAnsi" w:cstheme="minorHAnsi"/>
          <w:spacing w:val="-2"/>
          <w:sz w:val="22"/>
          <w:szCs w:val="22"/>
        </w:rPr>
      </w:pPr>
    </w:p>
    <w:p w14:paraId="08CE75E2" w14:textId="77777777" w:rsidR="00BF260D" w:rsidRPr="00B73418" w:rsidRDefault="00BF260D" w:rsidP="00BF260D">
      <w:pPr>
        <w:pStyle w:val="HRt-1"/>
        <w:widowControl/>
        <w:tabs>
          <w:tab w:val="clear" w:pos="-720"/>
          <w:tab w:val="left" w:pos="1170"/>
          <w:tab w:val="right" w:leader="underscore" w:pos="9360"/>
        </w:tabs>
        <w:spacing w:line="240" w:lineRule="auto"/>
        <w:jc w:val="both"/>
        <w:rPr>
          <w:rStyle w:val="WACText"/>
          <w:rFonts w:asciiTheme="minorHAnsi" w:hAnsiTheme="minorHAnsi" w:cstheme="minorHAnsi"/>
          <w:spacing w:val="-2"/>
          <w:sz w:val="22"/>
          <w:szCs w:val="22"/>
        </w:rPr>
      </w:pPr>
      <w:r w:rsidRPr="00B73418">
        <w:rPr>
          <w:rStyle w:val="WACText"/>
          <w:rFonts w:asciiTheme="minorHAnsi" w:hAnsiTheme="minorHAnsi" w:cstheme="minorHAnsi"/>
          <w:spacing w:val="-2"/>
          <w:sz w:val="22"/>
          <w:szCs w:val="22"/>
        </w:rPr>
        <w:t xml:space="preserve">Island County regulations under ICC 17.02B (Critical Areas), Title XI (Land Development Standards) &amp; other applicable regulations are used to review and condition development to protect critical areas affected by this proposal. The proposal may include mitigation &amp; the project review process may incorporate or require mitigation measures regardless of whether an EIS is required. </w:t>
      </w:r>
    </w:p>
    <w:p w14:paraId="738D0619" w14:textId="77777777" w:rsidR="00BF260D" w:rsidRPr="00B73418" w:rsidRDefault="00BF260D" w:rsidP="00BF260D">
      <w:pPr>
        <w:pStyle w:val="HRt-1"/>
        <w:widowControl/>
        <w:tabs>
          <w:tab w:val="clear" w:pos="-720"/>
          <w:tab w:val="left" w:pos="1170"/>
          <w:tab w:val="right" w:leader="underscore" w:pos="9360"/>
        </w:tabs>
        <w:spacing w:line="240" w:lineRule="auto"/>
        <w:rPr>
          <w:rStyle w:val="WACText"/>
          <w:rFonts w:asciiTheme="minorHAnsi" w:hAnsiTheme="minorHAnsi" w:cstheme="minorHAnsi"/>
          <w:spacing w:val="-2"/>
          <w:sz w:val="22"/>
          <w:szCs w:val="22"/>
        </w:rPr>
      </w:pPr>
    </w:p>
    <w:p w14:paraId="042FEEF9" w14:textId="77777777" w:rsidR="00BF260D" w:rsidRPr="00B73418" w:rsidRDefault="00BF260D" w:rsidP="00BF260D">
      <w:pPr>
        <w:pStyle w:val="HRt-1"/>
        <w:widowControl/>
        <w:tabs>
          <w:tab w:val="clear" w:pos="-720"/>
          <w:tab w:val="left" w:pos="1170"/>
          <w:tab w:val="right" w:leader="underscore" w:pos="9360"/>
        </w:tabs>
        <w:spacing w:line="240" w:lineRule="auto"/>
        <w:jc w:val="both"/>
        <w:rPr>
          <w:rFonts w:asciiTheme="minorHAnsi" w:hAnsiTheme="minorHAnsi" w:cstheme="minorHAnsi"/>
          <w:bCs/>
          <w:sz w:val="20"/>
        </w:rPr>
      </w:pPr>
      <w:r w:rsidRPr="00B73418">
        <w:rPr>
          <w:rStyle w:val="WACText"/>
          <w:rFonts w:asciiTheme="minorHAnsi" w:hAnsiTheme="minorHAnsi" w:cstheme="minorHAnsi"/>
          <w:b/>
          <w:bCs/>
          <w:spacing w:val="-2"/>
          <w:sz w:val="20"/>
          <w:u w:val="single"/>
        </w:rPr>
        <w:t>Public, Agency, and Tribal Comments:</w:t>
      </w:r>
      <w:r w:rsidRPr="00B73418">
        <w:rPr>
          <w:rStyle w:val="WACText"/>
          <w:rFonts w:asciiTheme="minorHAnsi" w:hAnsiTheme="minorHAnsi" w:cstheme="minorHAnsi"/>
          <w:spacing w:val="-2"/>
          <w:sz w:val="20"/>
        </w:rPr>
        <w:t xml:space="preserve">  </w:t>
      </w:r>
      <w:r w:rsidRPr="00B73418">
        <w:rPr>
          <w:rFonts w:asciiTheme="minorHAnsi" w:hAnsiTheme="minorHAnsi" w:cstheme="minorHAnsi"/>
          <w:bCs/>
          <w:sz w:val="20"/>
        </w:rPr>
        <w:t>Agencies, tribes, and the public are encouraged to review and comment on the proposed project and its probable environmental impacts</w:t>
      </w:r>
      <w:r w:rsidRPr="00B73418">
        <w:rPr>
          <w:rStyle w:val="WACText"/>
          <w:rFonts w:asciiTheme="minorHAnsi" w:hAnsiTheme="minorHAnsi" w:cstheme="minorHAnsi"/>
          <w:spacing w:val="-2"/>
          <w:sz w:val="20"/>
        </w:rPr>
        <w:t xml:space="preserve">. Public comments must be received by 4:30 pm on </w:t>
      </w:r>
      <w:r>
        <w:rPr>
          <w:rStyle w:val="WACText"/>
          <w:rFonts w:asciiTheme="minorHAnsi" w:hAnsiTheme="minorHAnsi" w:cstheme="minorHAnsi"/>
          <w:b/>
          <w:bCs/>
          <w:spacing w:val="-2"/>
          <w:sz w:val="22"/>
          <w:szCs w:val="22"/>
        </w:rPr>
        <w:t>April</w:t>
      </w:r>
      <w:r w:rsidRPr="00B73418">
        <w:rPr>
          <w:rStyle w:val="WACText"/>
          <w:rFonts w:asciiTheme="minorHAnsi" w:hAnsiTheme="minorHAnsi" w:cstheme="minorHAnsi"/>
          <w:b/>
          <w:bCs/>
          <w:spacing w:val="-2"/>
          <w:sz w:val="22"/>
          <w:szCs w:val="22"/>
        </w:rPr>
        <w:t xml:space="preserve"> </w:t>
      </w:r>
      <w:r>
        <w:rPr>
          <w:rStyle w:val="WACText"/>
          <w:rFonts w:asciiTheme="minorHAnsi" w:hAnsiTheme="minorHAnsi" w:cstheme="minorHAnsi"/>
          <w:b/>
          <w:bCs/>
          <w:spacing w:val="-2"/>
          <w:sz w:val="22"/>
          <w:szCs w:val="22"/>
        </w:rPr>
        <w:t>02</w:t>
      </w:r>
      <w:r w:rsidRPr="00B73418">
        <w:rPr>
          <w:rStyle w:val="WACText"/>
          <w:rFonts w:asciiTheme="minorHAnsi" w:hAnsiTheme="minorHAnsi" w:cstheme="minorHAnsi"/>
          <w:b/>
          <w:bCs/>
          <w:spacing w:val="-2"/>
          <w:sz w:val="22"/>
          <w:szCs w:val="22"/>
        </w:rPr>
        <w:t>, 202</w:t>
      </w:r>
      <w:r>
        <w:rPr>
          <w:rStyle w:val="WACText"/>
          <w:rFonts w:asciiTheme="minorHAnsi" w:hAnsiTheme="minorHAnsi" w:cstheme="minorHAnsi"/>
          <w:b/>
          <w:bCs/>
          <w:spacing w:val="-2"/>
          <w:sz w:val="22"/>
          <w:szCs w:val="22"/>
        </w:rPr>
        <w:t>5</w:t>
      </w:r>
      <w:r w:rsidRPr="00B73418">
        <w:rPr>
          <w:rFonts w:asciiTheme="minorHAnsi" w:hAnsiTheme="minorHAnsi" w:cstheme="minorHAnsi"/>
          <w:bCs/>
          <w:sz w:val="20"/>
        </w:rPr>
        <w:t>; mail to Island County Planning Department 1 NE 7</w:t>
      </w:r>
      <w:r w:rsidRPr="00B73418">
        <w:rPr>
          <w:rFonts w:asciiTheme="minorHAnsi" w:hAnsiTheme="minorHAnsi" w:cstheme="minorHAnsi"/>
          <w:bCs/>
          <w:sz w:val="20"/>
          <w:vertAlign w:val="superscript"/>
        </w:rPr>
        <w:t>th</w:t>
      </w:r>
      <w:r w:rsidRPr="00B73418">
        <w:rPr>
          <w:rFonts w:asciiTheme="minorHAnsi" w:hAnsiTheme="minorHAnsi" w:cstheme="minorHAnsi"/>
          <w:bCs/>
          <w:sz w:val="20"/>
        </w:rPr>
        <w:t xml:space="preserve"> St., Coupeville, WA 98239; deliver to 1 NE 6</w:t>
      </w:r>
      <w:r w:rsidRPr="00B73418">
        <w:rPr>
          <w:rFonts w:asciiTheme="minorHAnsi" w:hAnsiTheme="minorHAnsi" w:cstheme="minorHAnsi"/>
          <w:bCs/>
          <w:sz w:val="20"/>
          <w:vertAlign w:val="superscript"/>
        </w:rPr>
        <w:t>th</w:t>
      </w:r>
      <w:r w:rsidRPr="00B73418">
        <w:rPr>
          <w:rFonts w:asciiTheme="minorHAnsi" w:hAnsiTheme="minorHAnsi" w:cstheme="minorHAnsi"/>
          <w:bCs/>
          <w:sz w:val="20"/>
        </w:rPr>
        <w:t xml:space="preserve"> St, Coupeville, WA 98239; or 121 N. East Camano Drive, Camano Island; or Fax (360) 679-7306. This may be the only opportunity to comment on the environmental impacts of the proposal.</w:t>
      </w:r>
    </w:p>
    <w:p w14:paraId="3DEF8852" w14:textId="77777777" w:rsidR="00BF260D" w:rsidRPr="00B73418" w:rsidRDefault="00BF260D" w:rsidP="00BF260D">
      <w:pPr>
        <w:pStyle w:val="HRt-1"/>
        <w:widowControl/>
        <w:tabs>
          <w:tab w:val="clear" w:pos="-720"/>
          <w:tab w:val="left" w:pos="1170"/>
          <w:tab w:val="right" w:leader="underscore" w:pos="9360"/>
        </w:tabs>
        <w:spacing w:line="240" w:lineRule="auto"/>
        <w:rPr>
          <w:rFonts w:asciiTheme="minorHAnsi" w:hAnsiTheme="minorHAnsi" w:cstheme="minorHAnsi"/>
          <w:bCs/>
        </w:rPr>
      </w:pPr>
    </w:p>
    <w:p w14:paraId="294D7EAB" w14:textId="77777777" w:rsidR="00BF260D" w:rsidRPr="00B73418" w:rsidRDefault="00BF260D" w:rsidP="00BF260D">
      <w:pPr>
        <w:pStyle w:val="HRt-1"/>
        <w:widowControl/>
        <w:tabs>
          <w:tab w:val="clear" w:pos="-720"/>
          <w:tab w:val="left" w:pos="1170"/>
          <w:tab w:val="right" w:leader="underscore" w:pos="9360"/>
        </w:tabs>
        <w:spacing w:line="240" w:lineRule="auto"/>
        <w:rPr>
          <w:rFonts w:asciiTheme="minorHAnsi" w:hAnsiTheme="minorHAnsi" w:cstheme="minorHAnsi"/>
          <w:bCs/>
        </w:rPr>
      </w:pPr>
      <w:r w:rsidRPr="00B73418">
        <w:rPr>
          <w:rFonts w:asciiTheme="minorHAnsi" w:hAnsiTheme="minorHAnsi" w:cstheme="minorHAnsi"/>
          <w:bCs/>
        </w:rPr>
        <w:t>To request notice of hearings, to receive a copy of the decision, or for information on appeals, contact us at the above address.</w:t>
      </w:r>
    </w:p>
    <w:p w14:paraId="1D012789" w14:textId="77777777" w:rsidR="00BF260D" w:rsidRPr="00B73418"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pacing w:val="-2"/>
          <w:szCs w:val="24"/>
        </w:rPr>
      </w:pPr>
    </w:p>
    <w:p w14:paraId="50567C33" w14:textId="77777777" w:rsidR="00BF260D" w:rsidRPr="00B73418"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i/>
          <w:iCs/>
          <w:spacing w:val="-2"/>
          <w:sz w:val="16"/>
          <w:szCs w:val="16"/>
        </w:rPr>
      </w:pPr>
      <w:r w:rsidRPr="00B73418">
        <w:rPr>
          <w:rStyle w:val="WACText"/>
          <w:rFonts w:asciiTheme="minorHAnsi" w:hAnsiTheme="minorHAnsi" w:cstheme="minorHAnsi"/>
          <w:spacing w:val="-2"/>
          <w:szCs w:val="24"/>
        </w:rPr>
        <w:t xml:space="preserve">The following conditions have been identified that may be used to mitigate the adverse environmental impacts of the proposal: </w:t>
      </w:r>
    </w:p>
    <w:p w14:paraId="20E78AAB" w14:textId="77777777" w:rsidR="00BF260D" w:rsidRPr="00B73418" w:rsidRDefault="00BF260D" w:rsidP="00BF260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i/>
          <w:iCs/>
          <w:spacing w:val="-2"/>
          <w:sz w:val="16"/>
          <w:szCs w:val="16"/>
        </w:rPr>
      </w:pPr>
      <w:r w:rsidRPr="00B73418">
        <w:rPr>
          <w:rStyle w:val="WACText"/>
          <w:rFonts w:asciiTheme="minorHAnsi" w:hAnsiTheme="minorHAnsi" w:cstheme="minorHAnsi"/>
          <w:i/>
          <w:iCs/>
          <w:spacing w:val="-2"/>
          <w:sz w:val="16"/>
          <w:szCs w:val="16"/>
        </w:rPr>
        <w:t xml:space="preserve"> </w:t>
      </w:r>
    </w:p>
    <w:p w14:paraId="6DBF894D" w14:textId="77777777" w:rsidR="00BF260D" w:rsidRPr="00B73418" w:rsidRDefault="00BF260D" w:rsidP="00BF260D">
      <w:pPr>
        <w:spacing w:after="204"/>
        <w:ind w:right="102"/>
        <w:rPr>
          <w:rFonts w:asciiTheme="minorHAnsi" w:hAnsiTheme="minorHAnsi" w:cstheme="minorHAnsi"/>
          <w:bCs/>
          <w:i/>
          <w:iCs/>
          <w:sz w:val="16"/>
          <w:szCs w:val="16"/>
        </w:rPr>
      </w:pPr>
      <w:r w:rsidRPr="00B73418">
        <w:rPr>
          <w:rFonts w:asciiTheme="minorHAnsi" w:hAnsiTheme="minorHAnsi" w:cstheme="minorHAnsi"/>
          <w:b/>
        </w:rPr>
        <w:t xml:space="preserve">Required Permits: </w:t>
      </w:r>
    </w:p>
    <w:p w14:paraId="68033E3D" w14:textId="77777777" w:rsidR="00BF260D" w:rsidRPr="006F2C7B" w:rsidRDefault="00BF260D" w:rsidP="00BF260D">
      <w:pPr>
        <w:spacing w:after="204"/>
        <w:ind w:right="561"/>
        <w:rPr>
          <w:rFonts w:asciiTheme="minorHAnsi" w:hAnsiTheme="minorHAnsi" w:cstheme="minorHAnsi"/>
          <w:bCs/>
          <w:szCs w:val="24"/>
        </w:rPr>
      </w:pPr>
      <w:r w:rsidRPr="00B73418">
        <w:rPr>
          <w:rFonts w:asciiTheme="minorHAnsi" w:hAnsiTheme="minorHAnsi" w:cstheme="minorHAnsi"/>
          <w:b/>
        </w:rPr>
        <w:t>Required Studies</w:t>
      </w:r>
      <w:r w:rsidRPr="00B73418">
        <w:rPr>
          <w:rFonts w:asciiTheme="minorHAnsi" w:hAnsiTheme="minorHAnsi" w:cstheme="minorHAnsi"/>
          <w:b/>
          <w:i/>
          <w:iCs/>
          <w:sz w:val="16"/>
          <w:szCs w:val="16"/>
        </w:rPr>
        <w:t>:</w:t>
      </w:r>
      <w:r w:rsidRPr="006F2C7B">
        <w:rPr>
          <w:rFonts w:asciiTheme="minorHAnsi" w:hAnsiTheme="minorHAnsi" w:cstheme="minorHAnsi"/>
          <w:b/>
          <w:sz w:val="20"/>
        </w:rPr>
        <w:t xml:space="preserve"> </w:t>
      </w:r>
      <w:r>
        <w:rPr>
          <w:rFonts w:asciiTheme="minorHAnsi" w:hAnsiTheme="minorHAnsi" w:cstheme="minorHAnsi"/>
          <w:b/>
          <w:sz w:val="20"/>
        </w:rPr>
        <w:t>SEPA checklist/</w:t>
      </w:r>
      <w:proofErr w:type="gramStart"/>
      <w:r>
        <w:rPr>
          <w:rFonts w:asciiTheme="minorHAnsi" w:hAnsiTheme="minorHAnsi" w:cstheme="minorHAnsi"/>
          <w:b/>
          <w:sz w:val="20"/>
        </w:rPr>
        <w:t>determination</w:t>
      </w:r>
      <w:proofErr w:type="gramEnd"/>
      <w:r>
        <w:rPr>
          <w:rFonts w:asciiTheme="minorHAnsi" w:hAnsiTheme="minorHAnsi" w:cstheme="minorHAnsi"/>
          <w:b/>
          <w:sz w:val="20"/>
        </w:rPr>
        <w:t xml:space="preserve"> </w:t>
      </w:r>
    </w:p>
    <w:p w14:paraId="5F77A052" w14:textId="77777777" w:rsidR="00BF260D" w:rsidRPr="00CE183C" w:rsidRDefault="00BF260D" w:rsidP="00BF260D"/>
    <w:p w14:paraId="50E2416B" w14:textId="77777777" w:rsidR="00BF260D" w:rsidRDefault="00BF260D" w:rsidP="00CE183C">
      <w:pPr>
        <w:spacing w:after="204"/>
        <w:ind w:right="561"/>
        <w:rPr>
          <w:rFonts w:asciiTheme="minorHAnsi" w:hAnsiTheme="minorHAnsi" w:cstheme="minorHAnsi"/>
          <w:bCs/>
          <w:szCs w:val="24"/>
        </w:rPr>
      </w:pPr>
    </w:p>
    <w:p w14:paraId="3F0CCCE8" w14:textId="77777777" w:rsidR="00BF260D" w:rsidRPr="005B2D86" w:rsidRDefault="00BF260D" w:rsidP="00CE183C">
      <w:pPr>
        <w:spacing w:after="204"/>
        <w:ind w:right="561"/>
        <w:rPr>
          <w:rFonts w:asciiTheme="minorHAnsi" w:hAnsiTheme="minorHAnsi" w:cstheme="minorHAnsi"/>
          <w:bCs/>
          <w:szCs w:val="24"/>
        </w:rPr>
      </w:pPr>
    </w:p>
    <w:p w14:paraId="40FB4013" w14:textId="77777777" w:rsidR="009506E9" w:rsidRPr="00CE183C" w:rsidRDefault="009506E9" w:rsidP="00CE183C"/>
    <w:sectPr w:rsidR="009506E9" w:rsidRPr="00CE183C" w:rsidSect="00EF4FC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D4DB" w14:textId="77777777" w:rsidR="00860F9C" w:rsidRDefault="00860F9C" w:rsidP="005F0E6A">
      <w:r>
        <w:separator/>
      </w:r>
    </w:p>
  </w:endnote>
  <w:endnote w:type="continuationSeparator" w:id="0">
    <w:p w14:paraId="7142BD6E" w14:textId="77777777" w:rsidR="00860F9C" w:rsidRDefault="00860F9C" w:rsidP="005F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GothicURWBoo">
    <w:panose1 w:val="00000000000000000000"/>
    <w:charset w:val="4D"/>
    <w:family w:val="auto"/>
    <w:notTrueType/>
    <w:pitch w:val="variable"/>
    <w:sig w:usb0="00000007" w:usb1="00000000"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FranklinGothicURWDem">
    <w:altName w:val="Calibri"/>
    <w:panose1 w:val="00000000000000000000"/>
    <w:charset w:val="4D"/>
    <w:family w:val="auto"/>
    <w:notTrueType/>
    <w:pitch w:val="variable"/>
    <w:sig w:usb0="00000007" w:usb1="00000001"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FranklinGothic URW Cond Book">
    <w:altName w:val="Calibri"/>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6C2B" w14:textId="77777777" w:rsidR="005F0E6A" w:rsidRDefault="005F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9845741"/>
      <w:docPartObj>
        <w:docPartGallery w:val="Page Numbers (Bottom of Page)"/>
        <w:docPartUnique/>
      </w:docPartObj>
    </w:sdtPr>
    <w:sdtEndPr/>
    <w:sdtContent>
      <w:p w14:paraId="59EE2915" w14:textId="77777777" w:rsidR="005F0E6A" w:rsidRPr="005F0E6A" w:rsidRDefault="005F0E6A">
        <w:pPr>
          <w:pStyle w:val="Footer"/>
          <w:jc w:val="right"/>
          <w:rPr>
            <w:sz w:val="18"/>
            <w:szCs w:val="18"/>
          </w:rPr>
        </w:pPr>
        <w:r w:rsidRPr="005F0E6A">
          <w:rPr>
            <w:sz w:val="18"/>
            <w:szCs w:val="18"/>
          </w:rPr>
          <w:t xml:space="preserve">Page | </w:t>
        </w:r>
        <w:r w:rsidRPr="005F0E6A">
          <w:rPr>
            <w:sz w:val="18"/>
            <w:szCs w:val="18"/>
          </w:rPr>
          <w:fldChar w:fldCharType="begin"/>
        </w:r>
        <w:r w:rsidRPr="005F0E6A">
          <w:rPr>
            <w:sz w:val="18"/>
            <w:szCs w:val="18"/>
          </w:rPr>
          <w:instrText xml:space="preserve"> PAGE   \* MERGEFORMAT </w:instrText>
        </w:r>
        <w:r w:rsidRPr="005F0E6A">
          <w:rPr>
            <w:sz w:val="18"/>
            <w:szCs w:val="18"/>
          </w:rPr>
          <w:fldChar w:fldCharType="separate"/>
        </w:r>
        <w:r w:rsidR="00BF3C91">
          <w:rPr>
            <w:noProof/>
            <w:sz w:val="18"/>
            <w:szCs w:val="18"/>
          </w:rPr>
          <w:t>3</w:t>
        </w:r>
        <w:r w:rsidRPr="005F0E6A">
          <w:rPr>
            <w:noProof/>
            <w:sz w:val="18"/>
            <w:szCs w:val="18"/>
          </w:rPr>
          <w:fldChar w:fldCharType="end"/>
        </w:r>
        <w:r w:rsidRPr="005F0E6A">
          <w:rPr>
            <w:sz w:val="18"/>
            <w:szCs w:val="18"/>
          </w:rPr>
          <w:t xml:space="preserve"> </w:t>
        </w:r>
      </w:p>
    </w:sdtContent>
  </w:sdt>
  <w:p w14:paraId="20AAE272" w14:textId="77777777" w:rsidR="005F0E6A" w:rsidRDefault="005F0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65B4" w14:textId="77777777" w:rsidR="005F0E6A" w:rsidRDefault="005F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FAAC" w14:textId="77777777" w:rsidR="00860F9C" w:rsidRDefault="00860F9C" w:rsidP="005F0E6A">
      <w:r>
        <w:separator/>
      </w:r>
    </w:p>
  </w:footnote>
  <w:footnote w:type="continuationSeparator" w:id="0">
    <w:p w14:paraId="03EB2D81" w14:textId="77777777" w:rsidR="00860F9C" w:rsidRDefault="00860F9C" w:rsidP="005F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EE52" w14:textId="77777777" w:rsidR="005F0E6A" w:rsidRDefault="005F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D4D1" w14:textId="77777777" w:rsidR="005F0E6A" w:rsidRDefault="005F0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5C0B" w14:textId="77777777" w:rsidR="005F0E6A" w:rsidRDefault="005F0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615"/>
    <w:multiLevelType w:val="hybridMultilevel"/>
    <w:tmpl w:val="E23C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30C35"/>
    <w:multiLevelType w:val="hybridMultilevel"/>
    <w:tmpl w:val="0568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8B614A"/>
    <w:multiLevelType w:val="hybridMultilevel"/>
    <w:tmpl w:val="1F2AE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3D4C91"/>
    <w:multiLevelType w:val="hybridMultilevel"/>
    <w:tmpl w:val="526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649"/>
    <w:multiLevelType w:val="hybridMultilevel"/>
    <w:tmpl w:val="D2C8F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4247137">
    <w:abstractNumId w:val="4"/>
  </w:num>
  <w:num w:numId="2" w16cid:durableId="216556271">
    <w:abstractNumId w:val="0"/>
  </w:num>
  <w:num w:numId="3" w16cid:durableId="900094841">
    <w:abstractNumId w:val="1"/>
  </w:num>
  <w:num w:numId="4" w16cid:durableId="231087812">
    <w:abstractNumId w:val="2"/>
  </w:num>
  <w:num w:numId="5" w16cid:durableId="457921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9C"/>
    <w:rsid w:val="0003763D"/>
    <w:rsid w:val="00065277"/>
    <w:rsid w:val="00073903"/>
    <w:rsid w:val="000876F5"/>
    <w:rsid w:val="000B71AE"/>
    <w:rsid w:val="000E0330"/>
    <w:rsid w:val="000F4F3C"/>
    <w:rsid w:val="00176476"/>
    <w:rsid w:val="00186EDA"/>
    <w:rsid w:val="001A5EC4"/>
    <w:rsid w:val="001B0D3D"/>
    <w:rsid w:val="001C22A5"/>
    <w:rsid w:val="001E084D"/>
    <w:rsid w:val="0021412D"/>
    <w:rsid w:val="00214262"/>
    <w:rsid w:val="00250478"/>
    <w:rsid w:val="0027608E"/>
    <w:rsid w:val="00282511"/>
    <w:rsid w:val="002C2516"/>
    <w:rsid w:val="002C5C2A"/>
    <w:rsid w:val="002E1533"/>
    <w:rsid w:val="00300463"/>
    <w:rsid w:val="00351507"/>
    <w:rsid w:val="00355EFE"/>
    <w:rsid w:val="00377AD4"/>
    <w:rsid w:val="003C0A09"/>
    <w:rsid w:val="003C1B35"/>
    <w:rsid w:val="003F4CA7"/>
    <w:rsid w:val="00416EC8"/>
    <w:rsid w:val="0042304C"/>
    <w:rsid w:val="00426092"/>
    <w:rsid w:val="00471FC9"/>
    <w:rsid w:val="004B6567"/>
    <w:rsid w:val="004D6793"/>
    <w:rsid w:val="00510962"/>
    <w:rsid w:val="005322DB"/>
    <w:rsid w:val="00565410"/>
    <w:rsid w:val="005B2D86"/>
    <w:rsid w:val="005C0EFB"/>
    <w:rsid w:val="005F0E6A"/>
    <w:rsid w:val="00624E81"/>
    <w:rsid w:val="006B00DD"/>
    <w:rsid w:val="006B2AD7"/>
    <w:rsid w:val="007053DF"/>
    <w:rsid w:val="00733CD0"/>
    <w:rsid w:val="00733D34"/>
    <w:rsid w:val="00734017"/>
    <w:rsid w:val="00734696"/>
    <w:rsid w:val="007A5F5F"/>
    <w:rsid w:val="007B0145"/>
    <w:rsid w:val="007F2D49"/>
    <w:rsid w:val="00860F9C"/>
    <w:rsid w:val="00864218"/>
    <w:rsid w:val="008658DD"/>
    <w:rsid w:val="0087778B"/>
    <w:rsid w:val="0089547F"/>
    <w:rsid w:val="009325E8"/>
    <w:rsid w:val="00947878"/>
    <w:rsid w:val="009506E9"/>
    <w:rsid w:val="00954F18"/>
    <w:rsid w:val="0096123A"/>
    <w:rsid w:val="009724EF"/>
    <w:rsid w:val="00972691"/>
    <w:rsid w:val="009B1907"/>
    <w:rsid w:val="009C5613"/>
    <w:rsid w:val="009F3F83"/>
    <w:rsid w:val="00A1606D"/>
    <w:rsid w:val="00A356A3"/>
    <w:rsid w:val="00A47213"/>
    <w:rsid w:val="00AA64D6"/>
    <w:rsid w:val="00AD0781"/>
    <w:rsid w:val="00AE1A6B"/>
    <w:rsid w:val="00AF0175"/>
    <w:rsid w:val="00B172DC"/>
    <w:rsid w:val="00B73418"/>
    <w:rsid w:val="00BF260D"/>
    <w:rsid w:val="00BF3C91"/>
    <w:rsid w:val="00BF7CC3"/>
    <w:rsid w:val="00CA66D0"/>
    <w:rsid w:val="00CE183C"/>
    <w:rsid w:val="00CE772F"/>
    <w:rsid w:val="00CF7AE0"/>
    <w:rsid w:val="00D5354D"/>
    <w:rsid w:val="00D54252"/>
    <w:rsid w:val="00D73338"/>
    <w:rsid w:val="00DA010C"/>
    <w:rsid w:val="00DA36DD"/>
    <w:rsid w:val="00E123D7"/>
    <w:rsid w:val="00E133FA"/>
    <w:rsid w:val="00E440BF"/>
    <w:rsid w:val="00E528C7"/>
    <w:rsid w:val="00E54064"/>
    <w:rsid w:val="00E71B43"/>
    <w:rsid w:val="00E934C4"/>
    <w:rsid w:val="00EC59DA"/>
    <w:rsid w:val="00EF4FC7"/>
    <w:rsid w:val="00F0369A"/>
    <w:rsid w:val="00F50D5F"/>
    <w:rsid w:val="00F76138"/>
    <w:rsid w:val="00F9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775B"/>
  <w15:docId w15:val="{6DE1E397-752A-4477-9AA8-6B0B4F84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6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F3C91"/>
    <w:pPr>
      <w:keepNext/>
      <w:widowControl w:val="0"/>
      <w:spacing w:before="240" w:after="60"/>
      <w:outlineLvl w:val="0"/>
    </w:pPr>
    <w:rPr>
      <w:rFonts w:asciiTheme="majorHAnsi" w:eastAsiaTheme="majorEastAsia" w:hAnsiTheme="majorHAnsi" w:cstheme="majorBidi"/>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56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4B6567"/>
    <w:pPr>
      <w:tabs>
        <w:tab w:val="center" w:pos="4320"/>
        <w:tab w:val="right" w:pos="8640"/>
      </w:tabs>
    </w:pPr>
  </w:style>
  <w:style w:type="character" w:customStyle="1" w:styleId="HeaderChar">
    <w:name w:val="Header Char"/>
    <w:basedOn w:val="DefaultParagraphFont"/>
    <w:link w:val="Header"/>
    <w:rsid w:val="004B6567"/>
    <w:rPr>
      <w:rFonts w:ascii="Arial" w:eastAsia="Times New Roman" w:hAnsi="Arial" w:cs="Times New Roman"/>
      <w:sz w:val="24"/>
      <w:szCs w:val="20"/>
    </w:rPr>
  </w:style>
  <w:style w:type="character" w:styleId="Hyperlink">
    <w:name w:val="Hyperlink"/>
    <w:uiPriority w:val="99"/>
    <w:rsid w:val="004B6567"/>
    <w:rPr>
      <w:color w:val="0000FF"/>
      <w:u w:val="single"/>
    </w:rPr>
  </w:style>
  <w:style w:type="paragraph" w:styleId="BalloonText">
    <w:name w:val="Balloon Text"/>
    <w:basedOn w:val="Normal"/>
    <w:link w:val="BalloonTextChar"/>
    <w:uiPriority w:val="99"/>
    <w:semiHidden/>
    <w:unhideWhenUsed/>
    <w:rsid w:val="004B6567"/>
    <w:rPr>
      <w:rFonts w:ascii="Tahoma" w:hAnsi="Tahoma" w:cs="Tahoma"/>
      <w:sz w:val="16"/>
      <w:szCs w:val="16"/>
    </w:rPr>
  </w:style>
  <w:style w:type="character" w:customStyle="1" w:styleId="BalloonTextChar">
    <w:name w:val="Balloon Text Char"/>
    <w:basedOn w:val="DefaultParagraphFont"/>
    <w:link w:val="BalloonText"/>
    <w:uiPriority w:val="99"/>
    <w:semiHidden/>
    <w:rsid w:val="004B6567"/>
    <w:rPr>
      <w:rFonts w:ascii="Tahoma" w:eastAsia="Times New Roman" w:hAnsi="Tahoma" w:cs="Tahoma"/>
      <w:sz w:val="16"/>
      <w:szCs w:val="16"/>
    </w:rPr>
  </w:style>
  <w:style w:type="paragraph" w:styleId="Footer">
    <w:name w:val="footer"/>
    <w:basedOn w:val="Normal"/>
    <w:link w:val="FooterChar"/>
    <w:uiPriority w:val="99"/>
    <w:unhideWhenUsed/>
    <w:rsid w:val="005F0E6A"/>
    <w:pPr>
      <w:tabs>
        <w:tab w:val="center" w:pos="4680"/>
        <w:tab w:val="right" w:pos="9360"/>
      </w:tabs>
    </w:pPr>
  </w:style>
  <w:style w:type="character" w:customStyle="1" w:styleId="FooterChar">
    <w:name w:val="Footer Char"/>
    <w:basedOn w:val="DefaultParagraphFont"/>
    <w:link w:val="Footer"/>
    <w:uiPriority w:val="99"/>
    <w:rsid w:val="005F0E6A"/>
    <w:rPr>
      <w:rFonts w:ascii="Arial" w:eastAsia="Times New Roman" w:hAnsi="Arial" w:cs="Times New Roman"/>
      <w:sz w:val="24"/>
      <w:szCs w:val="20"/>
    </w:rPr>
  </w:style>
  <w:style w:type="paragraph" w:customStyle="1" w:styleId="xmsonormal">
    <w:name w:val="x_msonormal"/>
    <w:basedOn w:val="Normal"/>
    <w:rsid w:val="006B00DD"/>
    <w:rPr>
      <w:rFonts w:ascii="Times New Roman" w:eastAsiaTheme="minorHAnsi" w:hAnsi="Times New Roman"/>
      <w:szCs w:val="24"/>
    </w:rPr>
  </w:style>
  <w:style w:type="table" w:styleId="TableGrid">
    <w:name w:val="Table Grid"/>
    <w:basedOn w:val="TableNormal"/>
    <w:uiPriority w:val="3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FC7"/>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BF3C91"/>
    <w:rPr>
      <w:rFonts w:asciiTheme="majorHAnsi" w:eastAsiaTheme="majorEastAsia" w:hAnsiTheme="majorHAnsi" w:cstheme="majorBidi"/>
      <w:b/>
      <w:bCs/>
      <w:snapToGrid w:val="0"/>
      <w:kern w:val="32"/>
      <w:sz w:val="32"/>
      <w:szCs w:val="32"/>
    </w:rPr>
  </w:style>
  <w:style w:type="character" w:customStyle="1" w:styleId="WACText">
    <w:name w:val="WACText"/>
    <w:basedOn w:val="DefaultParagraphFont"/>
    <w:rsid w:val="00BF3C91"/>
    <w:rPr>
      <w:rFonts w:ascii="Courier" w:hAnsi="Courier"/>
      <w:noProof w:val="0"/>
      <w:sz w:val="24"/>
      <w:lang w:val="en-US"/>
    </w:rPr>
  </w:style>
  <w:style w:type="paragraph" w:customStyle="1" w:styleId="HRt-1">
    <w:name w:val="HRt-1"/>
    <w:rsid w:val="00BF3C91"/>
    <w:pPr>
      <w:widowControl w:val="0"/>
      <w:tabs>
        <w:tab w:val="left" w:pos="-720"/>
      </w:tabs>
      <w:suppressAutoHyphens/>
      <w:spacing w:after="0" w:line="121" w:lineRule="exact"/>
    </w:pPr>
    <w:rPr>
      <w:rFonts w:ascii="Courier" w:eastAsia="Times New Roman" w:hAnsi="Courier" w:cs="Times New Roman"/>
      <w:snapToGrid w:val="0"/>
      <w:sz w:val="24"/>
      <w:szCs w:val="20"/>
    </w:rPr>
  </w:style>
  <w:style w:type="character" w:styleId="UnresolvedMention">
    <w:name w:val="Unresolved Mention"/>
    <w:basedOn w:val="DefaultParagraphFont"/>
    <w:uiPriority w:val="99"/>
    <w:semiHidden/>
    <w:unhideWhenUsed/>
    <w:rsid w:val="0021412D"/>
    <w:rPr>
      <w:color w:val="605E5C"/>
      <w:shd w:val="clear" w:color="auto" w:fill="E1DFDD"/>
    </w:rPr>
  </w:style>
  <w:style w:type="table" w:customStyle="1" w:styleId="TableGrid1">
    <w:name w:val="Table Grid1"/>
    <w:basedOn w:val="TableNormal"/>
    <w:next w:val="TableGrid"/>
    <w:uiPriority w:val="39"/>
    <w:rsid w:val="001B0D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HDeptsub">
    <w:name w:val="LH Dept sub"/>
    <w:basedOn w:val="Normal"/>
    <w:uiPriority w:val="99"/>
    <w:rsid w:val="00860F9C"/>
    <w:pPr>
      <w:autoSpaceDE w:val="0"/>
      <w:autoSpaceDN w:val="0"/>
      <w:adjustRightInd w:val="0"/>
      <w:spacing w:line="240" w:lineRule="atLeast"/>
      <w:textAlignment w:val="center"/>
    </w:pPr>
    <w:rPr>
      <w:rFonts w:ascii="FranklinGothicURWBoo" w:eastAsiaTheme="minorHAnsi" w:hAnsi="FranklinGothicURWBoo" w:cs="FranklinGothicURWBoo"/>
      <w:i/>
      <w:iCs/>
      <w:color w:val="006A5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7970">
      <w:bodyDiv w:val="1"/>
      <w:marLeft w:val="0"/>
      <w:marRight w:val="0"/>
      <w:marTop w:val="0"/>
      <w:marBottom w:val="0"/>
      <w:divBdr>
        <w:top w:val="none" w:sz="0" w:space="0" w:color="auto"/>
        <w:left w:val="none" w:sz="0" w:space="0" w:color="auto"/>
        <w:bottom w:val="none" w:sz="0" w:space="0" w:color="auto"/>
        <w:right w:val="none" w:sz="0" w:space="0" w:color="auto"/>
      </w:divBdr>
    </w:div>
    <w:div w:id="36270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ECAE442-DBC5-44A2-9094-E4AE81F11F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slandcountywa.gov/Planning/Pages/Home.aspx" TargetMode="External"/><Relationship Id="rId4" Type="http://schemas.openxmlformats.org/officeDocument/2006/relationships/webSettings" Target="webSettings.xml"/><Relationship Id="rId9" Type="http://schemas.openxmlformats.org/officeDocument/2006/relationships/hyperlink" Target="mailto:PlanningDept@islandcountyw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ODNS SEPA</vt:lpstr>
    </vt:vector>
  </TitlesOfParts>
  <Company>Island County</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ODNS SEPA</dc:title>
  <dc:creator>Carol Strohschein</dc:creator>
  <cp:lastModifiedBy>Carol Strohschein</cp:lastModifiedBy>
  <cp:revision>2</cp:revision>
  <cp:lastPrinted>2024-06-05T16:42:00Z</cp:lastPrinted>
  <dcterms:created xsi:type="dcterms:W3CDTF">2025-03-24T17:52:00Z</dcterms:created>
  <dcterms:modified xsi:type="dcterms:W3CDTF">2025-03-24T17:52:00Z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d52c24cb79b7039e62dffde16b66018bd80739842778db31a912dc00307d43cd</vt:lpwstr>
  </property>
</Properties>
</file>