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horzAnchor="margin" w:tblpY="-330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8262"/>
      </w:tblGrid>
      <w:tr w:rsidR="001B0D3D" w:rsidRPr="001B0D3D" w14:paraId="7902B09D" w14:textId="77777777" w:rsidTr="001B0D3D">
        <w:trPr>
          <w:trHeight w:val="1330"/>
        </w:trPr>
        <w:tc>
          <w:tcPr>
            <w:tcW w:w="2478" w:type="dxa"/>
          </w:tcPr>
          <w:p w14:paraId="02E9F8BA" w14:textId="77777777" w:rsidR="001B0D3D" w:rsidRPr="001B0D3D" w:rsidRDefault="001B0D3D" w:rsidP="001B0D3D">
            <w:pPr>
              <w:tabs>
                <w:tab w:val="center" w:pos="4680"/>
                <w:tab w:val="right" w:pos="9360"/>
              </w:tabs>
              <w:ind w:hanging="199"/>
              <w:jc w:val="right"/>
              <w:rPr>
                <w:rFonts w:ascii="Calibri" w:eastAsia="Calibri" w:hAnsi="Calibri"/>
                <w:szCs w:val="24"/>
              </w:rPr>
            </w:pPr>
            <w:r w:rsidRPr="001B0D3D">
              <w:rPr>
                <w:rFonts w:ascii="Calibri" w:hAnsi="Calibri"/>
                <w:noProof/>
                <w:szCs w:val="24"/>
              </w:rPr>
              <w:drawing>
                <wp:inline distT="0" distB="0" distL="0" distR="0" wp14:anchorId="01D601E2" wp14:editId="0A12DA93">
                  <wp:extent cx="1223963" cy="12239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CC011A1-12D7-439F-9652-AF7FAFDE1B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249" cy="1230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2" w:type="dxa"/>
          </w:tcPr>
          <w:p w14:paraId="64F7ADE4" w14:textId="77777777" w:rsidR="001B0D3D" w:rsidRPr="001B0D3D" w:rsidRDefault="001B0D3D" w:rsidP="001B0D3D">
            <w:pPr>
              <w:autoSpaceDE w:val="0"/>
              <w:autoSpaceDN w:val="0"/>
              <w:adjustRightInd w:val="0"/>
              <w:spacing w:before="120"/>
              <w:textAlignment w:val="center"/>
              <w:rPr>
                <w:rFonts w:ascii="Franklin Gothic Demi" w:eastAsia="Calibri" w:hAnsi="Franklin Gothic Demi" w:cs="FranklinGothicURWDem"/>
                <w:color w:val="000000"/>
                <w:sz w:val="28"/>
                <w:szCs w:val="28"/>
              </w:rPr>
            </w:pPr>
            <w:r w:rsidRPr="001B0D3D">
              <w:rPr>
                <w:rFonts w:ascii="Franklin Gothic Demi" w:eastAsia="Calibri" w:hAnsi="Franklin Gothic Demi" w:cs="FranklinGothicURWDem"/>
                <w:color w:val="000000"/>
                <w:sz w:val="28"/>
                <w:szCs w:val="28"/>
              </w:rPr>
              <w:t>Island County Planning and Community Development</w:t>
            </w:r>
          </w:p>
          <w:p w14:paraId="5594F55B" w14:textId="77777777" w:rsidR="00860F9C" w:rsidRDefault="00860F9C" w:rsidP="00860F9C">
            <w:pPr>
              <w:pStyle w:val="LHDeptsub"/>
              <w:spacing w:line="240" w:lineRule="auto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Jonathan Lange, AICP, CFM</w:t>
            </w:r>
          </w:p>
          <w:p w14:paraId="0CD6F81F" w14:textId="27794491" w:rsidR="001B0D3D" w:rsidRPr="001B0D3D" w:rsidRDefault="001B0D3D" w:rsidP="001B0D3D">
            <w:pPr>
              <w:autoSpaceDE w:val="0"/>
              <w:autoSpaceDN w:val="0"/>
              <w:adjustRightInd w:val="0"/>
              <w:textAlignment w:val="center"/>
              <w:rPr>
                <w:rFonts w:ascii="Franklin Gothic Book" w:eastAsia="Calibri" w:hAnsi="Franklin Gothic Book" w:cs="FranklinGothicURWBoo"/>
                <w:i/>
                <w:iCs/>
                <w:color w:val="006A5A"/>
                <w:sz w:val="20"/>
              </w:rPr>
            </w:pPr>
            <w:r w:rsidRPr="001B0D3D">
              <w:rPr>
                <w:rFonts w:ascii="Franklin Gothic Book" w:eastAsia="Calibri" w:hAnsi="Franklin Gothic Book" w:cs="FranklinGothicURWBoo"/>
                <w:i/>
                <w:iCs/>
                <w:color w:val="006A5A"/>
                <w:sz w:val="20"/>
              </w:rPr>
              <w:t>Director</w:t>
            </w:r>
          </w:p>
          <w:p w14:paraId="2DF98425" w14:textId="77777777" w:rsidR="001B0D3D" w:rsidRPr="001B0D3D" w:rsidRDefault="001B0D3D" w:rsidP="001B0D3D">
            <w:pPr>
              <w:autoSpaceDE w:val="0"/>
              <w:autoSpaceDN w:val="0"/>
              <w:adjustRightInd w:val="0"/>
              <w:snapToGrid w:val="0"/>
              <w:spacing w:after="6" w:line="276" w:lineRule="auto"/>
              <w:contextualSpacing/>
              <w:textAlignment w:val="center"/>
              <w:rPr>
                <w:rFonts w:ascii="FranklinGothicURWDem" w:eastAsia="Calibri" w:hAnsi="FranklinGothicURWDem" w:cs="FranklinGothicURWDem"/>
                <w:color w:val="003764"/>
                <w:sz w:val="18"/>
                <w:szCs w:val="18"/>
              </w:rPr>
            </w:pPr>
            <w:r w:rsidRPr="001B0D3D">
              <w:rPr>
                <w:rFonts w:ascii="FranklinGothicURWDem" w:eastAsia="Calibri" w:hAnsi="FranklinGothicURWDem" w:cs="FranklinGothicURWDem"/>
                <w:noProof/>
                <w:color w:val="00376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57F7F9" wp14:editId="19D0C94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90170</wp:posOffset>
                      </wp:positionV>
                      <wp:extent cx="4572000" cy="0"/>
                      <wp:effectExtent l="0" t="0" r="12700" b="1270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F25499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1pt" to="360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yLsgEAAFkDAAAOAAAAZHJzL2Uyb0RvYy54bWysU01vEzEQvSPxHyzfidOIQFnF6aFRuSCo&#10;RPkBU3/sWvKXPCab/HvGTpoGuCH24LU9O2/mvXm7uTsEz/amoEtR8pvFkjMTVdIujpL/eHp4d8sZ&#10;VogafIpG8qNBfrd9+2Yz58Gs0pS8NoURSMRhzpJPteZBCFSTCYCLlE2koE0lQKVjGYUuMBN68GK1&#10;XH4Qcyo6l6QMIt3uTkG+7fjWGlW/WYumMi859Vb7Wvr63Fax3cAwFsiTU+c24B+6COAiFb1A7aAC&#10;+1ncX1DBqZIw2bpQKYhkrVOmcyA2N8s/2HyfIJvOhcTBfJEJ/x+s+rq/j4+FZJgzDpgfS2NxsCW0&#10;N/XHDl2s40Usc6hM0eX79UcaAGmqXmLiNTEXrJ9NCqxtJPcuNh4wwP4LVipGn7580q5jenDe91n4&#10;yGbJP61Xa0IGcoT1UGkbspYc48gZ+JGspmrpiJi80y274eAR731he6Bpk0l0mp+oXc48YKUAcehP&#10;mzp18Ftqa2cHOJ2Se+hkjuAqOdS7IPntdbaPraLpHjuTepWw7Z6TPnZlRTvR/HrRs9eaQa7PtL/+&#10;I7a/AAAA//8DAFBLAwQUAAYACAAAACEAkDd5OdgAAAAGAQAADwAAAGRycy9kb3ducmV2LnhtbEyO&#10;QU/DMAyF70j8h8hI3Fi6gspUmk4TghMCicFhR7cxaaFxqibbyr/HiAM72X7v6fmr1rMf1IGm2Ac2&#10;sFxkoIjbYHt2Bt7fHq9WoGJCtjgEJgPfFGFdn59VWNpw5Fc6bJNTUsKxRANdSmOpdWw78hgXYSQW&#10;7yNMHpOck9N2wqOU+0HnWVZojz3Lhw5Huu+o/druvQH61M8NL8eHHV0/vRRuV2xWDo25vJg3d6AS&#10;zek/DL/4gg61MDVhzzaqwUAuOVFvZIp7m2eyNH+Crit9il//AAAA//8DAFBLAQItABQABgAIAAAA&#10;IQC2gziS/gAAAOEBAAATAAAAAAAAAAAAAAAAAAAAAABbQ29udGVudF9UeXBlc10ueG1sUEsBAi0A&#10;FAAGAAgAAAAhADj9If/WAAAAlAEAAAsAAAAAAAAAAAAAAAAALwEAAF9yZWxzLy5yZWxzUEsBAi0A&#10;FAAGAAgAAAAhAMUCHIuyAQAAWQMAAA4AAAAAAAAAAAAAAAAALgIAAGRycy9lMm9Eb2MueG1sUEsB&#10;Ai0AFAAGAAgAAAAhAJA3eTnYAAAABgEAAA8AAAAAAAAAAAAAAAAADAQAAGRycy9kb3ducmV2Lnht&#10;bFBLBQYAAAAABAAEAPMAAAARBQAAAAA=&#10;" strokecolor="windowText">
                      <v:stroke joinstyle="miter"/>
                    </v:line>
                  </w:pict>
                </mc:Fallback>
              </mc:AlternateContent>
            </w:r>
          </w:p>
          <w:p w14:paraId="584F52D6" w14:textId="77777777" w:rsidR="001B0D3D" w:rsidRPr="001B0D3D" w:rsidRDefault="001B0D3D" w:rsidP="001B0D3D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textAlignment w:val="center"/>
              <w:rPr>
                <w:rFonts w:ascii="Franklin Gothic Book" w:eastAsia="Calibri" w:hAnsi="Franklin Gothic Book" w:cs="FranklinGothic URW Cond Book"/>
                <w:color w:val="000000"/>
                <w:sz w:val="18"/>
                <w:szCs w:val="18"/>
              </w:rPr>
            </w:pPr>
            <w:r w:rsidRPr="001B0D3D">
              <w:rPr>
                <w:rFonts w:ascii="Franklin Gothic Book" w:eastAsia="Calibri" w:hAnsi="Franklin Gothic Book" w:cs="FranklinGothic URW Cond Book"/>
                <w:color w:val="000000"/>
                <w:sz w:val="18"/>
                <w:szCs w:val="18"/>
              </w:rPr>
              <w:t>1 NE 7</w:t>
            </w:r>
            <w:r w:rsidRPr="001B0D3D">
              <w:rPr>
                <w:rFonts w:ascii="Franklin Gothic Book" w:eastAsia="Calibri" w:hAnsi="Franklin Gothic Book" w:cs="FranklinGothic URW Cond Book"/>
                <w:color w:val="000000"/>
                <w:sz w:val="18"/>
                <w:szCs w:val="18"/>
                <w:vertAlign w:val="superscript"/>
              </w:rPr>
              <w:t>th</w:t>
            </w:r>
            <w:r w:rsidRPr="001B0D3D">
              <w:rPr>
                <w:rFonts w:ascii="Franklin Gothic Book" w:eastAsia="Calibri" w:hAnsi="Franklin Gothic Book" w:cs="FranklinGothic URW Cond Book"/>
                <w:color w:val="000000"/>
                <w:sz w:val="18"/>
                <w:szCs w:val="18"/>
              </w:rPr>
              <w:t xml:space="preserve"> St., Coupeville, WA 98239 </w:t>
            </w:r>
          </w:p>
          <w:p w14:paraId="7629BBF2" w14:textId="77777777" w:rsidR="001B0D3D" w:rsidRPr="001B0D3D" w:rsidRDefault="001B0D3D" w:rsidP="001B0D3D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textAlignment w:val="center"/>
              <w:rPr>
                <w:rFonts w:ascii="Franklin Gothic Book" w:eastAsia="Calibri" w:hAnsi="Franklin Gothic Book" w:cs="FranklinGothic URW Cond Book"/>
                <w:color w:val="000000"/>
                <w:sz w:val="18"/>
                <w:szCs w:val="18"/>
              </w:rPr>
            </w:pPr>
            <w:r w:rsidRPr="001B0D3D">
              <w:rPr>
                <w:rFonts w:ascii="Franklin Gothic Book" w:eastAsia="Calibri" w:hAnsi="Franklin Gothic Book" w:cs="FranklinGothic URW Cond Book"/>
                <w:color w:val="000000"/>
                <w:sz w:val="18"/>
                <w:szCs w:val="18"/>
              </w:rPr>
              <w:t>Ph:</w:t>
            </w:r>
            <w:r w:rsidRPr="001B0D3D">
              <w:rPr>
                <w:rFonts w:ascii="Franklin Gothic Book" w:eastAsia="Calibri" w:hAnsi="Franklin Gothic Book" w:cs="FranklinGothic URW Cond Book"/>
                <w:color w:val="000000"/>
                <w:sz w:val="18"/>
                <w:szCs w:val="18"/>
              </w:rPr>
              <w:tab/>
              <w:t>Whidbey 360-679-</w:t>
            </w:r>
            <w:proofErr w:type="gramStart"/>
            <w:r w:rsidRPr="001B0D3D">
              <w:rPr>
                <w:rFonts w:ascii="Franklin Gothic Book" w:eastAsia="Calibri" w:hAnsi="Franklin Gothic Book" w:cs="FranklinGothic URW Cond Book"/>
                <w:color w:val="000000"/>
                <w:sz w:val="18"/>
                <w:szCs w:val="18"/>
              </w:rPr>
              <w:t>7339  |</w:t>
            </w:r>
            <w:proofErr w:type="gramEnd"/>
            <w:r w:rsidRPr="001B0D3D">
              <w:rPr>
                <w:rFonts w:ascii="Franklin Gothic Book" w:eastAsia="Calibri" w:hAnsi="Franklin Gothic Book" w:cs="FranklinGothic URW Cond Book"/>
                <w:color w:val="000000"/>
                <w:sz w:val="18"/>
                <w:szCs w:val="18"/>
              </w:rPr>
              <w:t xml:space="preserve">  Camano 360-387-3443  |  Fax: 360-679-7306  </w:t>
            </w:r>
          </w:p>
          <w:p w14:paraId="3A1C3BCF" w14:textId="77777777" w:rsidR="001B0D3D" w:rsidRPr="001B0D3D" w:rsidRDefault="001B0D3D" w:rsidP="001B0D3D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textAlignment w:val="center"/>
              <w:rPr>
                <w:rFonts w:ascii="Franklin Gothic Book" w:eastAsia="Calibri" w:hAnsi="Franklin Gothic Book" w:cs="FranklinGothic URW Cond Book"/>
                <w:color w:val="000000"/>
                <w:sz w:val="18"/>
                <w:szCs w:val="18"/>
              </w:rPr>
            </w:pPr>
            <w:r w:rsidRPr="001B0D3D">
              <w:rPr>
                <w:rFonts w:ascii="Franklin Gothic Book" w:eastAsia="Calibri" w:hAnsi="Franklin Gothic Book" w:cs="FranklinGothic URW Cond Book"/>
                <w:color w:val="000000"/>
                <w:sz w:val="18"/>
                <w:szCs w:val="18"/>
              </w:rPr>
              <w:t xml:space="preserve">Email: </w:t>
            </w:r>
            <w:hyperlink r:id="rId9" w:history="1">
              <w:r w:rsidRPr="001B0D3D">
                <w:rPr>
                  <w:rFonts w:ascii="Franklin Gothic Book" w:eastAsia="Calibri" w:hAnsi="Franklin Gothic Book" w:cs="FranklinGothic URW Cond Book"/>
                  <w:color w:val="0563C1"/>
                  <w:sz w:val="18"/>
                  <w:szCs w:val="18"/>
                  <w:u w:val="single"/>
                </w:rPr>
                <w:t>PlanningDept@islandcountywa.gov</w:t>
              </w:r>
            </w:hyperlink>
            <w:r w:rsidRPr="001B0D3D">
              <w:rPr>
                <w:rFonts w:ascii="Franklin Gothic Book" w:eastAsia="Calibri" w:hAnsi="Franklin Gothic Book" w:cs="FranklinGothic URW Cond Book"/>
                <w:color w:val="000000"/>
                <w:sz w:val="18"/>
                <w:szCs w:val="18"/>
              </w:rPr>
              <w:t xml:space="preserve"> | </w:t>
            </w:r>
            <w:hyperlink r:id="rId10" w:history="1">
              <w:r w:rsidRPr="001B0D3D">
                <w:rPr>
                  <w:rFonts w:ascii="FranklinGothic URW Cond Book" w:eastAsia="Calibri" w:hAnsi="FranklinGothic URW Cond Book" w:cs="FranklinGothic URW Cond Book"/>
                  <w:color w:val="0563C1"/>
                  <w:sz w:val="17"/>
                  <w:szCs w:val="17"/>
                  <w:u w:val="single"/>
                </w:rPr>
                <w:t>https://www.islandcountywa.gov/Planning/Pages/Home.aspx</w:t>
              </w:r>
            </w:hyperlink>
            <w:r w:rsidRPr="001B0D3D">
              <w:rPr>
                <w:rFonts w:ascii="FranklinGothic URW Cond Book" w:eastAsia="Calibri" w:hAnsi="FranklinGothic URW Cond Book" w:cs="FranklinGothic URW Cond Book"/>
                <w:color w:val="000000"/>
                <w:sz w:val="17"/>
                <w:szCs w:val="17"/>
              </w:rPr>
              <w:t xml:space="preserve"> </w:t>
            </w:r>
          </w:p>
          <w:p w14:paraId="682F48A4" w14:textId="77777777" w:rsidR="001B0D3D" w:rsidRPr="001B0D3D" w:rsidRDefault="001B0D3D" w:rsidP="001B0D3D">
            <w:pPr>
              <w:tabs>
                <w:tab w:val="left" w:pos="280"/>
              </w:tabs>
              <w:suppressAutoHyphens/>
              <w:autoSpaceDE w:val="0"/>
              <w:autoSpaceDN w:val="0"/>
              <w:adjustRightInd w:val="0"/>
              <w:snapToGrid w:val="0"/>
              <w:spacing w:line="276" w:lineRule="auto"/>
              <w:contextualSpacing/>
              <w:textAlignment w:val="center"/>
              <w:rPr>
                <w:rFonts w:ascii="Franklin Gothic Book" w:eastAsia="Calibri" w:hAnsi="Franklin Gothic Book" w:cs="FranklinGothic URW Cond Book"/>
                <w:color w:val="000000"/>
                <w:sz w:val="18"/>
                <w:szCs w:val="18"/>
              </w:rPr>
            </w:pPr>
          </w:p>
        </w:tc>
      </w:tr>
    </w:tbl>
    <w:p w14:paraId="773E6C98" w14:textId="77777777" w:rsidR="00CE183C" w:rsidRPr="00B73418" w:rsidRDefault="00CE183C" w:rsidP="001B0D3D">
      <w:pPr>
        <w:pStyle w:val="Heading1"/>
        <w:jc w:val="center"/>
        <w:rPr>
          <w:rStyle w:val="WACText"/>
          <w:rFonts w:asciiTheme="minorHAnsi" w:hAnsiTheme="minorHAnsi" w:cstheme="minorHAnsi"/>
          <w:sz w:val="32"/>
        </w:rPr>
      </w:pPr>
      <w:r w:rsidRPr="00B73418">
        <w:rPr>
          <w:rFonts w:asciiTheme="minorHAnsi" w:hAnsiTheme="minorHAnsi" w:cstheme="minorHAnsi"/>
        </w:rPr>
        <w:t>Notice of Application - Optional DNS Process</w:t>
      </w:r>
    </w:p>
    <w:p w14:paraId="30D90346" w14:textId="3F503B37" w:rsidR="00CE183C" w:rsidRPr="00B73418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  <w:r w:rsidRPr="00B73418">
        <w:rPr>
          <w:rStyle w:val="WACText"/>
          <w:rFonts w:asciiTheme="minorHAnsi" w:hAnsiTheme="minorHAnsi" w:cstheme="minorHAnsi"/>
          <w:b/>
          <w:bCs/>
          <w:spacing w:val="-2"/>
          <w:szCs w:val="24"/>
        </w:rPr>
        <w:t xml:space="preserve">Date of </w:t>
      </w:r>
      <w:r w:rsidRPr="0021242C">
        <w:rPr>
          <w:rStyle w:val="WACText"/>
          <w:rFonts w:asciiTheme="minorHAnsi" w:hAnsiTheme="minorHAnsi" w:cstheme="minorHAnsi"/>
          <w:b/>
          <w:bCs/>
          <w:spacing w:val="-2"/>
          <w:szCs w:val="24"/>
        </w:rPr>
        <w:t>issuance</w:t>
      </w:r>
      <w:r w:rsidRPr="0021242C">
        <w:rPr>
          <w:rStyle w:val="WACText"/>
          <w:rFonts w:asciiTheme="minorHAnsi" w:hAnsiTheme="minorHAnsi" w:cstheme="minorHAnsi"/>
          <w:spacing w:val="-2"/>
          <w:szCs w:val="24"/>
        </w:rPr>
        <w:t xml:space="preserve">: </w:t>
      </w:r>
      <w:r w:rsidR="0021242C" w:rsidRPr="0021242C">
        <w:rPr>
          <w:rStyle w:val="WACText"/>
          <w:rFonts w:asciiTheme="minorHAnsi" w:hAnsiTheme="minorHAnsi" w:cstheme="minorHAnsi"/>
          <w:spacing w:val="-2"/>
          <w:szCs w:val="24"/>
        </w:rPr>
        <w:t>03</w:t>
      </w:r>
      <w:r w:rsidR="00065277" w:rsidRPr="0021242C">
        <w:rPr>
          <w:rStyle w:val="WACText"/>
          <w:rFonts w:asciiTheme="minorHAnsi" w:hAnsiTheme="minorHAnsi" w:cstheme="minorHAnsi"/>
          <w:spacing w:val="-2"/>
          <w:szCs w:val="24"/>
        </w:rPr>
        <w:t>/</w:t>
      </w:r>
      <w:r w:rsidR="0021242C" w:rsidRPr="0021242C">
        <w:rPr>
          <w:rStyle w:val="WACText"/>
          <w:rFonts w:asciiTheme="minorHAnsi" w:hAnsiTheme="minorHAnsi" w:cstheme="minorHAnsi"/>
          <w:spacing w:val="-2"/>
          <w:szCs w:val="24"/>
        </w:rPr>
        <w:t>03</w:t>
      </w:r>
      <w:r w:rsidR="00065277" w:rsidRPr="0021242C">
        <w:rPr>
          <w:rStyle w:val="WACText"/>
          <w:rFonts w:asciiTheme="minorHAnsi" w:hAnsiTheme="minorHAnsi" w:cstheme="minorHAnsi"/>
          <w:spacing w:val="-2"/>
          <w:szCs w:val="24"/>
        </w:rPr>
        <w:t>/</w:t>
      </w:r>
      <w:r w:rsidR="0021242C" w:rsidRPr="0021242C">
        <w:rPr>
          <w:rStyle w:val="WACText"/>
          <w:rFonts w:asciiTheme="minorHAnsi" w:hAnsiTheme="minorHAnsi" w:cstheme="minorHAnsi"/>
          <w:spacing w:val="-2"/>
          <w:szCs w:val="24"/>
        </w:rPr>
        <w:t>2025</w:t>
      </w:r>
    </w:p>
    <w:p w14:paraId="105F583E" w14:textId="77777777" w:rsidR="00CE183C" w:rsidRPr="00B73418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Fonts w:asciiTheme="minorHAnsi" w:hAnsiTheme="minorHAnsi" w:cstheme="minorHAnsi"/>
          <w:spacing w:val="-2"/>
          <w:szCs w:val="24"/>
        </w:rPr>
      </w:pPr>
    </w:p>
    <w:p w14:paraId="34C904C3" w14:textId="77777777" w:rsidR="00CE183C" w:rsidRPr="00B73418" w:rsidRDefault="00CE183C" w:rsidP="00CE183C">
      <w:pPr>
        <w:spacing w:after="200"/>
        <w:ind w:right="155"/>
        <w:rPr>
          <w:rFonts w:asciiTheme="minorHAnsi" w:hAnsiTheme="minorHAnsi" w:cstheme="minorHAnsi"/>
        </w:rPr>
      </w:pPr>
      <w:r w:rsidRPr="00B73418">
        <w:rPr>
          <w:rFonts w:asciiTheme="minorHAnsi" w:hAnsiTheme="minorHAnsi" w:cstheme="minorHAnsi"/>
        </w:rPr>
        <w:t>Island County has received a permit application for the following project.</w:t>
      </w:r>
    </w:p>
    <w:p w14:paraId="1EC87632" w14:textId="64E1FB78" w:rsidR="00CE183C" w:rsidRPr="00B73418" w:rsidRDefault="00CE183C" w:rsidP="00CE183C">
      <w:pPr>
        <w:spacing w:after="300"/>
        <w:rPr>
          <w:rFonts w:asciiTheme="minorHAnsi" w:hAnsiTheme="minorHAnsi" w:cstheme="minorHAnsi"/>
          <w:bCs/>
        </w:rPr>
      </w:pPr>
      <w:r w:rsidRPr="00B73418">
        <w:rPr>
          <w:rFonts w:asciiTheme="minorHAnsi" w:hAnsiTheme="minorHAnsi" w:cstheme="minorHAnsi"/>
          <w:b/>
          <w:bCs/>
        </w:rPr>
        <w:t>Date of notice of application</w:t>
      </w:r>
      <w:r w:rsidR="0021242C">
        <w:rPr>
          <w:rFonts w:asciiTheme="minorHAnsi" w:hAnsiTheme="minorHAnsi" w:cstheme="minorHAnsi"/>
          <w:b/>
          <w:bCs/>
        </w:rPr>
        <w:t>:</w:t>
      </w:r>
      <w:r w:rsidR="00065277" w:rsidRPr="006F2C7B">
        <w:rPr>
          <w:rStyle w:val="WACText"/>
          <w:rFonts w:asciiTheme="minorHAnsi" w:hAnsiTheme="minorHAnsi" w:cstheme="minorHAnsi"/>
          <w:spacing w:val="-2"/>
          <w:szCs w:val="24"/>
        </w:rPr>
        <w:t xml:space="preserve">  </w:t>
      </w:r>
      <w:r w:rsidR="0021242C" w:rsidRPr="0021242C">
        <w:rPr>
          <w:rStyle w:val="WACText"/>
          <w:rFonts w:asciiTheme="minorHAnsi" w:hAnsiTheme="minorHAnsi" w:cstheme="minorHAnsi"/>
          <w:spacing w:val="-2"/>
          <w:szCs w:val="24"/>
        </w:rPr>
        <w:t>03</w:t>
      </w:r>
      <w:r w:rsidR="00065277" w:rsidRPr="0021242C">
        <w:rPr>
          <w:rStyle w:val="WACText"/>
          <w:rFonts w:asciiTheme="minorHAnsi" w:hAnsiTheme="minorHAnsi" w:cstheme="minorHAnsi"/>
          <w:spacing w:val="-2"/>
          <w:szCs w:val="24"/>
        </w:rPr>
        <w:t>/</w:t>
      </w:r>
      <w:r w:rsidR="0021242C" w:rsidRPr="0021242C">
        <w:rPr>
          <w:rStyle w:val="WACText"/>
          <w:rFonts w:asciiTheme="minorHAnsi" w:hAnsiTheme="minorHAnsi" w:cstheme="minorHAnsi"/>
          <w:spacing w:val="-2"/>
          <w:szCs w:val="24"/>
        </w:rPr>
        <w:t>12</w:t>
      </w:r>
      <w:r w:rsidR="00065277" w:rsidRPr="0021242C">
        <w:rPr>
          <w:rStyle w:val="WACText"/>
          <w:rFonts w:asciiTheme="minorHAnsi" w:hAnsiTheme="minorHAnsi" w:cstheme="minorHAnsi"/>
          <w:spacing w:val="-2"/>
          <w:szCs w:val="24"/>
        </w:rPr>
        <w:t>/</w:t>
      </w:r>
      <w:r w:rsidR="0021242C" w:rsidRPr="0021242C">
        <w:rPr>
          <w:rStyle w:val="WACText"/>
          <w:rFonts w:asciiTheme="minorHAnsi" w:hAnsiTheme="minorHAnsi" w:cstheme="minorHAnsi"/>
          <w:spacing w:val="-2"/>
          <w:szCs w:val="24"/>
        </w:rPr>
        <w:t>2025</w:t>
      </w:r>
      <w:r w:rsidR="003C1B35" w:rsidRPr="00B73418">
        <w:rPr>
          <w:rFonts w:asciiTheme="minorHAnsi" w:hAnsiTheme="minorHAnsi" w:cstheme="minorHAnsi"/>
        </w:rPr>
        <w:tab/>
      </w:r>
      <w:r w:rsidRPr="00B73418">
        <w:rPr>
          <w:rFonts w:asciiTheme="minorHAnsi" w:hAnsiTheme="minorHAnsi" w:cstheme="minorHAnsi"/>
          <w:b/>
        </w:rPr>
        <w:t xml:space="preserve">Comment due date: </w:t>
      </w:r>
      <w:r w:rsidR="0021242C" w:rsidRPr="0021242C">
        <w:rPr>
          <w:rFonts w:asciiTheme="minorHAnsi" w:hAnsiTheme="minorHAnsi" w:cstheme="minorHAnsi"/>
          <w:bCs/>
        </w:rPr>
        <w:t>04/11/2025</w:t>
      </w:r>
    </w:p>
    <w:p w14:paraId="0B6B2F57" w14:textId="786F9350" w:rsidR="00CE183C" w:rsidRPr="00B73418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  <w:r w:rsidRPr="00B73418">
        <w:rPr>
          <w:rStyle w:val="WACText"/>
          <w:rFonts w:asciiTheme="minorHAnsi" w:hAnsiTheme="minorHAnsi" w:cstheme="minorHAnsi"/>
          <w:b/>
          <w:spacing w:val="-2"/>
          <w:szCs w:val="24"/>
        </w:rPr>
        <w:t>Staff Contact</w:t>
      </w:r>
      <w:r w:rsidRPr="00B73418">
        <w:rPr>
          <w:rStyle w:val="WACText"/>
          <w:rFonts w:asciiTheme="minorHAnsi" w:hAnsiTheme="minorHAnsi" w:cstheme="minorHAnsi"/>
          <w:spacing w:val="-2"/>
          <w:szCs w:val="24"/>
        </w:rPr>
        <w:t xml:space="preserve">: </w:t>
      </w:r>
      <w:r w:rsidR="0021242C">
        <w:rPr>
          <w:rStyle w:val="WACText"/>
          <w:rFonts w:asciiTheme="minorHAnsi" w:hAnsiTheme="minorHAnsi" w:cstheme="minorHAnsi"/>
          <w:spacing w:val="-2"/>
          <w:szCs w:val="24"/>
        </w:rPr>
        <w:t>Jon Frias</w:t>
      </w:r>
      <w:r w:rsidR="005C0EFB" w:rsidRPr="00B73418">
        <w:rPr>
          <w:rStyle w:val="WACText"/>
          <w:rFonts w:asciiTheme="minorHAnsi" w:hAnsiTheme="minorHAnsi" w:cstheme="minorHAnsi"/>
          <w:spacing w:val="-2"/>
          <w:szCs w:val="24"/>
        </w:rPr>
        <w:t xml:space="preserve">     </w:t>
      </w:r>
      <w:r w:rsidRPr="00B73418">
        <w:rPr>
          <w:rStyle w:val="WACText"/>
          <w:rFonts w:asciiTheme="minorHAnsi" w:hAnsiTheme="minorHAnsi" w:cstheme="minorHAnsi"/>
          <w:b/>
          <w:bCs/>
          <w:spacing w:val="-2"/>
          <w:szCs w:val="24"/>
        </w:rPr>
        <w:t>email:</w:t>
      </w:r>
      <w:r w:rsidR="003C1B35" w:rsidRPr="00B73418">
        <w:rPr>
          <w:rFonts w:asciiTheme="minorHAnsi" w:hAnsiTheme="minorHAnsi" w:cstheme="minorHAnsi"/>
        </w:rPr>
        <w:tab/>
      </w:r>
      <w:r w:rsidR="00065277">
        <w:rPr>
          <w:rStyle w:val="WACText"/>
          <w:rFonts w:asciiTheme="minorHAnsi" w:hAnsiTheme="minorHAnsi" w:cstheme="minorHAnsi"/>
          <w:spacing w:val="-2"/>
          <w:szCs w:val="24"/>
        </w:rPr>
        <w:t xml:space="preserve"> </w:t>
      </w:r>
      <w:r w:rsidR="0021242C">
        <w:rPr>
          <w:rStyle w:val="WACText"/>
          <w:rFonts w:asciiTheme="minorHAnsi" w:hAnsiTheme="minorHAnsi" w:cstheme="minorHAnsi"/>
          <w:spacing w:val="-2"/>
          <w:szCs w:val="24"/>
        </w:rPr>
        <w:t>j.frias@islandcountywa.</w:t>
      </w:r>
      <w:r w:rsidR="0021242C" w:rsidRPr="0021242C">
        <w:rPr>
          <w:rStyle w:val="WACText"/>
          <w:rFonts w:asciiTheme="minorHAnsi" w:hAnsiTheme="minorHAnsi" w:cstheme="minorHAnsi"/>
          <w:spacing w:val="-2"/>
          <w:szCs w:val="24"/>
        </w:rPr>
        <w:t>gov</w:t>
      </w:r>
      <w:r w:rsidR="00065277" w:rsidRPr="0021242C">
        <w:rPr>
          <w:rStyle w:val="WACText"/>
          <w:rFonts w:asciiTheme="minorHAnsi" w:hAnsiTheme="minorHAnsi" w:cstheme="minorHAnsi"/>
          <w:spacing w:val="-2"/>
          <w:szCs w:val="24"/>
        </w:rPr>
        <w:t xml:space="preserve">    </w:t>
      </w:r>
      <w:r w:rsidRPr="0021242C">
        <w:rPr>
          <w:rStyle w:val="WACText"/>
          <w:rFonts w:asciiTheme="minorHAnsi" w:hAnsiTheme="minorHAnsi" w:cstheme="minorHAnsi"/>
          <w:b/>
          <w:bCs/>
          <w:spacing w:val="-2"/>
          <w:szCs w:val="24"/>
        </w:rPr>
        <w:t>phone:</w:t>
      </w:r>
      <w:r w:rsidRPr="0021242C">
        <w:rPr>
          <w:rStyle w:val="WACText"/>
          <w:rFonts w:asciiTheme="minorHAnsi" w:hAnsiTheme="minorHAnsi" w:cstheme="minorHAnsi"/>
          <w:spacing w:val="-2"/>
          <w:szCs w:val="24"/>
        </w:rPr>
        <w:t xml:space="preserve"> </w:t>
      </w:r>
      <w:proofErr w:type="gramStart"/>
      <w:r w:rsidR="005C0EFB" w:rsidRPr="0021242C">
        <w:rPr>
          <w:rStyle w:val="WACText"/>
          <w:rFonts w:asciiTheme="minorHAnsi" w:hAnsiTheme="minorHAnsi" w:cstheme="minorHAnsi"/>
          <w:spacing w:val="-2"/>
          <w:szCs w:val="24"/>
        </w:rPr>
        <w:t>360-678-78</w:t>
      </w:r>
      <w:r w:rsidR="0021242C" w:rsidRPr="0021242C">
        <w:rPr>
          <w:rStyle w:val="WACText"/>
          <w:rFonts w:asciiTheme="minorHAnsi" w:hAnsiTheme="minorHAnsi" w:cstheme="minorHAnsi"/>
          <w:spacing w:val="-2"/>
          <w:szCs w:val="24"/>
        </w:rPr>
        <w:t>22</w:t>
      </w:r>
      <w:proofErr w:type="gramEnd"/>
    </w:p>
    <w:p w14:paraId="2A03C18C" w14:textId="77777777" w:rsidR="00CE183C" w:rsidRPr="00B73418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</w:p>
    <w:p w14:paraId="6D24E063" w14:textId="21061609" w:rsidR="00CE183C" w:rsidRPr="00B73418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  <w:r w:rsidRPr="00B73418">
        <w:rPr>
          <w:rStyle w:val="WACText"/>
          <w:rFonts w:asciiTheme="minorHAnsi" w:hAnsiTheme="minorHAnsi" w:cstheme="minorHAnsi"/>
          <w:b/>
          <w:spacing w:val="-2"/>
          <w:szCs w:val="24"/>
        </w:rPr>
        <w:t>File Number:</w:t>
      </w:r>
      <w:r w:rsidR="005C0EFB" w:rsidRPr="00B73418">
        <w:rPr>
          <w:rStyle w:val="WACText"/>
          <w:rFonts w:asciiTheme="minorHAnsi" w:hAnsiTheme="minorHAnsi" w:cstheme="minorHAnsi"/>
          <w:b/>
          <w:spacing w:val="-2"/>
          <w:szCs w:val="24"/>
        </w:rPr>
        <w:t xml:space="preserve"> </w:t>
      </w:r>
      <w:r w:rsidR="0021242C">
        <w:rPr>
          <w:rStyle w:val="WACText"/>
          <w:rFonts w:asciiTheme="minorHAnsi" w:hAnsiTheme="minorHAnsi" w:cstheme="minorHAnsi"/>
          <w:bCs/>
          <w:spacing w:val="-2"/>
          <w:szCs w:val="24"/>
        </w:rPr>
        <w:t>422/24 SCUP II</w:t>
      </w:r>
      <w:r w:rsidR="003C1B35" w:rsidRPr="00B73418">
        <w:rPr>
          <w:rStyle w:val="WACText"/>
          <w:rFonts w:asciiTheme="minorHAnsi" w:hAnsiTheme="minorHAnsi" w:cstheme="minorHAnsi"/>
          <w:spacing w:val="-2"/>
          <w:szCs w:val="24"/>
        </w:rPr>
        <w:tab/>
      </w:r>
      <w:r w:rsidRPr="00B73418">
        <w:rPr>
          <w:rStyle w:val="WACText"/>
          <w:rFonts w:asciiTheme="minorHAnsi" w:hAnsiTheme="minorHAnsi" w:cstheme="minorHAnsi"/>
          <w:b/>
          <w:bCs/>
          <w:spacing w:val="-2"/>
          <w:szCs w:val="24"/>
        </w:rPr>
        <w:t>Applicant:</w:t>
      </w:r>
      <w:r w:rsidRPr="00B73418">
        <w:rPr>
          <w:rStyle w:val="WACText"/>
          <w:rFonts w:asciiTheme="minorHAnsi" w:hAnsiTheme="minorHAnsi" w:cstheme="minorHAnsi"/>
          <w:spacing w:val="-2"/>
          <w:szCs w:val="24"/>
        </w:rPr>
        <w:t xml:space="preserve"> </w:t>
      </w:r>
      <w:r w:rsidR="0021242C">
        <w:rPr>
          <w:rStyle w:val="WACText"/>
          <w:rFonts w:asciiTheme="minorHAnsi" w:hAnsiTheme="minorHAnsi" w:cstheme="minorHAnsi"/>
          <w:spacing w:val="-2"/>
          <w:szCs w:val="24"/>
        </w:rPr>
        <w:t xml:space="preserve">Frank &amp; Charlene Spear </w:t>
      </w:r>
    </w:p>
    <w:p w14:paraId="3AC12F93" w14:textId="77777777" w:rsidR="00CE183C" w:rsidRPr="00B73418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</w:p>
    <w:p w14:paraId="75694D20" w14:textId="4069D20B" w:rsidR="00CE183C" w:rsidRPr="00B73418" w:rsidRDefault="00CE183C" w:rsidP="00CE183C">
      <w:pPr>
        <w:pStyle w:val="HRt-1"/>
        <w:widowControl/>
        <w:tabs>
          <w:tab w:val="clear" w:pos="-720"/>
          <w:tab w:val="center" w:pos="468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  <w:r w:rsidRPr="00B73418">
        <w:rPr>
          <w:rStyle w:val="WACText"/>
          <w:rFonts w:asciiTheme="minorHAnsi" w:hAnsiTheme="minorHAnsi" w:cstheme="minorHAnsi"/>
          <w:b/>
          <w:bCs/>
          <w:spacing w:val="-2"/>
          <w:szCs w:val="24"/>
        </w:rPr>
        <w:t>Location:</w:t>
      </w:r>
      <w:r w:rsidRPr="00B73418">
        <w:rPr>
          <w:rStyle w:val="WACText"/>
          <w:rFonts w:asciiTheme="minorHAnsi" w:hAnsiTheme="minorHAnsi" w:cstheme="minorHAnsi"/>
          <w:spacing w:val="-2"/>
          <w:szCs w:val="24"/>
        </w:rPr>
        <w:t xml:space="preserve"> </w:t>
      </w:r>
      <w:r w:rsidR="0021242C" w:rsidRPr="0021242C">
        <w:rPr>
          <w:rFonts w:asciiTheme="minorHAnsi" w:hAnsiTheme="minorHAnsi" w:cstheme="minorHAnsi"/>
          <w:spacing w:val="-2"/>
          <w:szCs w:val="24"/>
        </w:rPr>
        <w:t>6850 SILLS RD</w:t>
      </w:r>
      <w:r w:rsidR="0021242C">
        <w:rPr>
          <w:rFonts w:asciiTheme="minorHAnsi" w:hAnsiTheme="minorHAnsi" w:cstheme="minorHAnsi"/>
          <w:spacing w:val="-2"/>
          <w:szCs w:val="24"/>
        </w:rPr>
        <w:t xml:space="preserve"> </w:t>
      </w:r>
      <w:r w:rsidR="0021242C" w:rsidRPr="0021242C">
        <w:rPr>
          <w:rFonts w:asciiTheme="minorHAnsi" w:hAnsiTheme="minorHAnsi" w:cstheme="minorHAnsi"/>
          <w:spacing w:val="-2"/>
          <w:szCs w:val="24"/>
        </w:rPr>
        <w:t>CLINTON, WA 98236</w:t>
      </w:r>
    </w:p>
    <w:p w14:paraId="332EE0DB" w14:textId="77777777" w:rsidR="00065277" w:rsidRDefault="00065277" w:rsidP="00CE183C">
      <w:pPr>
        <w:pStyle w:val="HRt-1"/>
        <w:widowControl/>
        <w:tabs>
          <w:tab w:val="clear" w:pos="-720"/>
          <w:tab w:val="right" w:leader="underscore" w:pos="9360"/>
        </w:tabs>
        <w:spacing w:line="240" w:lineRule="auto"/>
        <w:rPr>
          <w:rStyle w:val="WACText"/>
          <w:rFonts w:asciiTheme="minorHAnsi" w:hAnsiTheme="minorHAnsi" w:cstheme="minorHAnsi"/>
          <w:b/>
          <w:bCs/>
          <w:spacing w:val="-2"/>
          <w:szCs w:val="24"/>
        </w:rPr>
      </w:pPr>
    </w:p>
    <w:p w14:paraId="63C0BA7C" w14:textId="1003B772" w:rsidR="00CE183C" w:rsidRPr="00B73418" w:rsidRDefault="00CE183C" w:rsidP="00CE183C">
      <w:pPr>
        <w:pStyle w:val="HRt-1"/>
        <w:widowControl/>
        <w:tabs>
          <w:tab w:val="clear" w:pos="-720"/>
          <w:tab w:val="right" w:leader="underscore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  <w:r w:rsidRPr="00B73418">
        <w:rPr>
          <w:rStyle w:val="WACText"/>
          <w:rFonts w:asciiTheme="minorHAnsi" w:hAnsiTheme="minorHAnsi" w:cstheme="minorHAnsi"/>
          <w:b/>
          <w:bCs/>
          <w:spacing w:val="-2"/>
          <w:szCs w:val="24"/>
        </w:rPr>
        <w:t>Proposal</w:t>
      </w:r>
      <w:r w:rsidRPr="00B73418">
        <w:rPr>
          <w:rStyle w:val="WACText"/>
          <w:rFonts w:asciiTheme="minorHAnsi" w:hAnsiTheme="minorHAnsi" w:cstheme="minorHAnsi"/>
          <w:spacing w:val="-2"/>
          <w:szCs w:val="24"/>
        </w:rPr>
        <w:t xml:space="preserve"> – </w:t>
      </w:r>
      <w:r w:rsidR="0021242C">
        <w:rPr>
          <w:rFonts w:asciiTheme="minorHAnsi" w:hAnsiTheme="minorHAnsi" w:cstheme="minorHAnsi"/>
          <w:spacing w:val="-2"/>
          <w:szCs w:val="24"/>
        </w:rPr>
        <w:t xml:space="preserve">Replace beach access tram that was not operational due to recent landslide event. Propose to clear site debris from the landslide, drill new pin piles, reconstruct tram </w:t>
      </w:r>
      <w:proofErr w:type="gramStart"/>
      <w:r w:rsidR="0021242C">
        <w:rPr>
          <w:rFonts w:asciiTheme="minorHAnsi" w:hAnsiTheme="minorHAnsi" w:cstheme="minorHAnsi"/>
          <w:spacing w:val="-2"/>
          <w:szCs w:val="24"/>
        </w:rPr>
        <w:t>landing</w:t>
      </w:r>
      <w:proofErr w:type="gramEnd"/>
      <w:r w:rsidR="0021242C">
        <w:rPr>
          <w:rFonts w:asciiTheme="minorHAnsi" w:hAnsiTheme="minorHAnsi" w:cstheme="minorHAnsi"/>
          <w:spacing w:val="-2"/>
          <w:szCs w:val="24"/>
        </w:rPr>
        <w:t xml:space="preserve"> and reattach tram cables. </w:t>
      </w:r>
    </w:p>
    <w:p w14:paraId="73BF1C9B" w14:textId="77777777" w:rsidR="00CE183C" w:rsidRPr="00B73418" w:rsidRDefault="00CE183C" w:rsidP="00CE183C">
      <w:pPr>
        <w:pStyle w:val="HRt-1"/>
        <w:widowControl/>
        <w:tabs>
          <w:tab w:val="clear" w:pos="-720"/>
          <w:tab w:val="right" w:leader="underscore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</w:p>
    <w:p w14:paraId="05B9664A" w14:textId="77777777" w:rsidR="00CE183C" w:rsidRPr="00B73418" w:rsidRDefault="00CE183C" w:rsidP="00CE183C">
      <w:pPr>
        <w:jc w:val="both"/>
        <w:rPr>
          <w:rFonts w:asciiTheme="minorHAnsi" w:hAnsiTheme="minorHAnsi" w:cstheme="minorHAnsi"/>
          <w:sz w:val="22"/>
          <w:szCs w:val="22"/>
        </w:rPr>
      </w:pPr>
      <w:r w:rsidRPr="00B73418">
        <w:rPr>
          <w:rFonts w:asciiTheme="minorHAnsi" w:hAnsiTheme="minorHAnsi" w:cstheme="minorHAnsi"/>
          <w:sz w:val="22"/>
          <w:szCs w:val="22"/>
        </w:rPr>
        <w:t>Island County has reviewed the proposed project for probable adverse environmental impacts and expects to issue a determination of non-significance (DNS). The optional DNS process established by WAC 197-11-355 is being used. The determination is based on the following findings and conclusions:</w:t>
      </w:r>
    </w:p>
    <w:p w14:paraId="3495E1A7" w14:textId="77777777" w:rsidR="003C1B35" w:rsidRPr="00B73418" w:rsidRDefault="003C1B35" w:rsidP="00CE183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E830E" w14:textId="77777777" w:rsidR="003C1B35" w:rsidRPr="00B73418" w:rsidRDefault="003C1B35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jc w:val="both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</w:p>
    <w:p w14:paraId="62F6A38C" w14:textId="77777777" w:rsidR="00CE183C" w:rsidRPr="00B73418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jc w:val="both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  <w:r w:rsidRPr="00B73418">
        <w:rPr>
          <w:rStyle w:val="WACText"/>
          <w:rFonts w:asciiTheme="minorHAnsi" w:hAnsiTheme="minorHAnsi" w:cstheme="minorHAnsi"/>
          <w:spacing w:val="-2"/>
          <w:sz w:val="22"/>
          <w:szCs w:val="22"/>
        </w:rPr>
        <w:t xml:space="preserve">Island County regulations under ICC 17.02B (Critical Areas), Title XI (Land Development Standards) &amp; other applicable regulations are used to review and condition development to protect critical areas affected by this proposal. The proposal may include mitigation &amp; the project review process may incorporate or require mitigation measures regardless of whether an EIS is required. </w:t>
      </w:r>
    </w:p>
    <w:p w14:paraId="2AED2E9E" w14:textId="77777777" w:rsidR="00CE183C" w:rsidRPr="00B73418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 w:val="22"/>
          <w:szCs w:val="22"/>
        </w:rPr>
      </w:pPr>
    </w:p>
    <w:p w14:paraId="6822276E" w14:textId="78910F78" w:rsidR="00CE183C" w:rsidRPr="00B73418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jc w:val="both"/>
        <w:rPr>
          <w:rFonts w:asciiTheme="minorHAnsi" w:hAnsiTheme="minorHAnsi" w:cstheme="minorHAnsi"/>
          <w:bCs/>
          <w:sz w:val="20"/>
        </w:rPr>
      </w:pPr>
      <w:r w:rsidRPr="00B73418">
        <w:rPr>
          <w:rStyle w:val="WACText"/>
          <w:rFonts w:asciiTheme="minorHAnsi" w:hAnsiTheme="minorHAnsi" w:cstheme="minorHAnsi"/>
          <w:b/>
          <w:bCs/>
          <w:spacing w:val="-2"/>
          <w:sz w:val="20"/>
          <w:u w:val="single"/>
        </w:rPr>
        <w:t>Public, Agency, and Tribal Comments:</w:t>
      </w:r>
      <w:r w:rsidRPr="00B73418">
        <w:rPr>
          <w:rStyle w:val="WACText"/>
          <w:rFonts w:asciiTheme="minorHAnsi" w:hAnsiTheme="minorHAnsi" w:cstheme="minorHAnsi"/>
          <w:spacing w:val="-2"/>
          <w:sz w:val="20"/>
        </w:rPr>
        <w:t xml:space="preserve">  </w:t>
      </w:r>
      <w:r w:rsidRPr="00B73418">
        <w:rPr>
          <w:rFonts w:asciiTheme="minorHAnsi" w:hAnsiTheme="minorHAnsi" w:cstheme="minorHAnsi"/>
          <w:bCs/>
          <w:sz w:val="20"/>
        </w:rPr>
        <w:t>Agencies, tribes, and the public are encouraged to review and comment on the proposed project and its probable environmental impacts</w:t>
      </w:r>
      <w:r w:rsidRPr="00B73418">
        <w:rPr>
          <w:rStyle w:val="WACText"/>
          <w:rFonts w:asciiTheme="minorHAnsi" w:hAnsiTheme="minorHAnsi" w:cstheme="minorHAnsi"/>
          <w:spacing w:val="-2"/>
          <w:sz w:val="20"/>
        </w:rPr>
        <w:t xml:space="preserve">. Public comments must be received by 4:30 pm on </w:t>
      </w:r>
      <w:r w:rsidR="0021242C" w:rsidRPr="0021242C">
        <w:rPr>
          <w:rStyle w:val="WACText"/>
          <w:rFonts w:asciiTheme="minorHAnsi" w:hAnsiTheme="minorHAnsi" w:cstheme="minorHAnsi"/>
          <w:spacing w:val="-2"/>
          <w:sz w:val="22"/>
          <w:szCs w:val="22"/>
          <w:u w:val="single"/>
        </w:rPr>
        <w:t>April 11</w:t>
      </w:r>
      <w:r w:rsidR="00B73418" w:rsidRPr="0021242C">
        <w:rPr>
          <w:rStyle w:val="WACText"/>
          <w:rFonts w:asciiTheme="minorHAnsi" w:hAnsiTheme="minorHAnsi" w:cstheme="minorHAnsi"/>
          <w:spacing w:val="-2"/>
          <w:sz w:val="22"/>
          <w:szCs w:val="22"/>
          <w:u w:val="single"/>
        </w:rPr>
        <w:t>, 202</w:t>
      </w:r>
      <w:r w:rsidR="0021242C" w:rsidRPr="0021242C">
        <w:rPr>
          <w:rStyle w:val="WACText"/>
          <w:rFonts w:asciiTheme="minorHAnsi" w:hAnsiTheme="minorHAnsi" w:cstheme="minorHAnsi"/>
          <w:spacing w:val="-2"/>
          <w:sz w:val="22"/>
          <w:szCs w:val="22"/>
          <w:u w:val="single"/>
        </w:rPr>
        <w:t>5</w:t>
      </w:r>
      <w:r w:rsidRPr="0021242C">
        <w:rPr>
          <w:rFonts w:asciiTheme="minorHAnsi" w:hAnsiTheme="minorHAnsi" w:cstheme="minorHAnsi"/>
          <w:sz w:val="20"/>
        </w:rPr>
        <w:t>;</w:t>
      </w:r>
      <w:r w:rsidRPr="00B73418">
        <w:rPr>
          <w:rFonts w:asciiTheme="minorHAnsi" w:hAnsiTheme="minorHAnsi" w:cstheme="minorHAnsi"/>
          <w:bCs/>
          <w:sz w:val="20"/>
        </w:rPr>
        <w:t xml:space="preserve"> mail to Island County Planning Department </w:t>
      </w:r>
      <w:r w:rsidR="00947878" w:rsidRPr="00B73418">
        <w:rPr>
          <w:rFonts w:asciiTheme="minorHAnsi" w:hAnsiTheme="minorHAnsi" w:cstheme="minorHAnsi"/>
          <w:bCs/>
          <w:sz w:val="20"/>
        </w:rPr>
        <w:t>1 NE 7</w:t>
      </w:r>
      <w:r w:rsidR="00947878" w:rsidRPr="00B73418">
        <w:rPr>
          <w:rFonts w:asciiTheme="minorHAnsi" w:hAnsiTheme="minorHAnsi" w:cstheme="minorHAnsi"/>
          <w:bCs/>
          <w:sz w:val="20"/>
          <w:vertAlign w:val="superscript"/>
        </w:rPr>
        <w:t>th</w:t>
      </w:r>
      <w:r w:rsidR="00947878" w:rsidRPr="00B73418">
        <w:rPr>
          <w:rFonts w:asciiTheme="minorHAnsi" w:hAnsiTheme="minorHAnsi" w:cstheme="minorHAnsi"/>
          <w:bCs/>
          <w:sz w:val="20"/>
        </w:rPr>
        <w:t xml:space="preserve"> St.</w:t>
      </w:r>
      <w:r w:rsidRPr="00B73418">
        <w:rPr>
          <w:rFonts w:asciiTheme="minorHAnsi" w:hAnsiTheme="minorHAnsi" w:cstheme="minorHAnsi"/>
          <w:bCs/>
          <w:sz w:val="20"/>
        </w:rPr>
        <w:t>, Coupeville, WA 98239; deliver to 1 NE 6</w:t>
      </w:r>
      <w:r w:rsidRPr="00B73418">
        <w:rPr>
          <w:rFonts w:asciiTheme="minorHAnsi" w:hAnsiTheme="minorHAnsi" w:cstheme="minorHAnsi"/>
          <w:bCs/>
          <w:sz w:val="20"/>
          <w:vertAlign w:val="superscript"/>
        </w:rPr>
        <w:t>th</w:t>
      </w:r>
      <w:r w:rsidRPr="00B73418">
        <w:rPr>
          <w:rFonts w:asciiTheme="minorHAnsi" w:hAnsiTheme="minorHAnsi" w:cstheme="minorHAnsi"/>
          <w:bCs/>
          <w:sz w:val="20"/>
        </w:rPr>
        <w:t xml:space="preserve"> St, Coupeville, WA 98239; or 121 N. East Camano Drive, Camano Island; or Fax (360) 679-7306.</w:t>
      </w:r>
      <w:r w:rsidR="00972691" w:rsidRPr="00B73418">
        <w:rPr>
          <w:rFonts w:asciiTheme="minorHAnsi" w:hAnsiTheme="minorHAnsi" w:cstheme="minorHAnsi"/>
          <w:bCs/>
          <w:sz w:val="20"/>
        </w:rPr>
        <w:t xml:space="preserve"> This may be the only opportunity to comment on the environmental impacts of the proposal.</w:t>
      </w:r>
    </w:p>
    <w:p w14:paraId="014FA478" w14:textId="77777777" w:rsidR="00CE183C" w:rsidRPr="00B73418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rPr>
          <w:rFonts w:asciiTheme="minorHAnsi" w:hAnsiTheme="minorHAnsi" w:cstheme="minorHAnsi"/>
          <w:bCs/>
        </w:rPr>
      </w:pPr>
    </w:p>
    <w:p w14:paraId="67654C95" w14:textId="77777777" w:rsidR="00CE183C" w:rsidRPr="00B73418" w:rsidRDefault="00CE183C" w:rsidP="00CE183C">
      <w:pPr>
        <w:pStyle w:val="HRt-1"/>
        <w:widowControl/>
        <w:tabs>
          <w:tab w:val="clear" w:pos="-720"/>
          <w:tab w:val="left" w:pos="1170"/>
          <w:tab w:val="right" w:leader="underscore" w:pos="9360"/>
        </w:tabs>
        <w:spacing w:line="240" w:lineRule="auto"/>
        <w:rPr>
          <w:rFonts w:asciiTheme="minorHAnsi" w:hAnsiTheme="minorHAnsi" w:cstheme="minorHAnsi"/>
          <w:bCs/>
        </w:rPr>
      </w:pPr>
      <w:r w:rsidRPr="00B73418">
        <w:rPr>
          <w:rFonts w:asciiTheme="minorHAnsi" w:hAnsiTheme="minorHAnsi" w:cstheme="minorHAnsi"/>
          <w:bCs/>
        </w:rPr>
        <w:t xml:space="preserve">To request notice of hearings, to receive a copy of the decision, or </w:t>
      </w:r>
      <w:r w:rsidR="005B2D86" w:rsidRPr="00B73418">
        <w:rPr>
          <w:rFonts w:asciiTheme="minorHAnsi" w:hAnsiTheme="minorHAnsi" w:cstheme="minorHAnsi"/>
          <w:bCs/>
        </w:rPr>
        <w:t xml:space="preserve">for </w:t>
      </w:r>
      <w:r w:rsidRPr="00B73418">
        <w:rPr>
          <w:rFonts w:asciiTheme="minorHAnsi" w:hAnsiTheme="minorHAnsi" w:cstheme="minorHAnsi"/>
          <w:bCs/>
        </w:rPr>
        <w:t>information on appeals, contact us at the above address.</w:t>
      </w:r>
    </w:p>
    <w:p w14:paraId="3437EACA" w14:textId="77777777" w:rsidR="00CE183C" w:rsidRPr="00B73418" w:rsidRDefault="00CE183C" w:rsidP="00CE183C">
      <w:pPr>
        <w:pStyle w:val="HRt-1"/>
        <w:widowControl/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Style w:val="WACText"/>
          <w:rFonts w:asciiTheme="minorHAnsi" w:hAnsiTheme="minorHAnsi" w:cstheme="minorHAnsi"/>
          <w:spacing w:val="-2"/>
          <w:szCs w:val="24"/>
        </w:rPr>
      </w:pPr>
    </w:p>
    <w:p w14:paraId="60371395" w14:textId="77777777" w:rsidR="00CE183C" w:rsidRPr="00B73418" w:rsidRDefault="00CE183C" w:rsidP="003C1B35">
      <w:pPr>
        <w:pStyle w:val="HRt-1"/>
        <w:widowControl/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Style w:val="WACText"/>
          <w:rFonts w:asciiTheme="minorHAnsi" w:hAnsiTheme="minorHAnsi" w:cstheme="minorHAnsi"/>
          <w:i/>
          <w:iCs/>
          <w:spacing w:val="-2"/>
          <w:sz w:val="16"/>
          <w:szCs w:val="16"/>
        </w:rPr>
      </w:pPr>
      <w:r w:rsidRPr="00B73418">
        <w:rPr>
          <w:rStyle w:val="WACText"/>
          <w:rFonts w:asciiTheme="minorHAnsi" w:hAnsiTheme="minorHAnsi" w:cstheme="minorHAnsi"/>
          <w:spacing w:val="-2"/>
          <w:szCs w:val="24"/>
        </w:rPr>
        <w:t xml:space="preserve">The following conditions have been identified that may be used to mitigate the adverse environmental impacts of the proposal: </w:t>
      </w:r>
    </w:p>
    <w:p w14:paraId="3BF730EB" w14:textId="77777777" w:rsidR="003C1B35" w:rsidRPr="00B73418" w:rsidRDefault="000B71AE" w:rsidP="003C1B35">
      <w:pPr>
        <w:pStyle w:val="HRt-1"/>
        <w:widowControl/>
        <w:tabs>
          <w:tab w:val="clear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rStyle w:val="WACText"/>
          <w:rFonts w:asciiTheme="minorHAnsi" w:hAnsiTheme="minorHAnsi" w:cstheme="minorHAnsi"/>
          <w:i/>
          <w:iCs/>
          <w:spacing w:val="-2"/>
          <w:sz w:val="16"/>
          <w:szCs w:val="16"/>
        </w:rPr>
      </w:pPr>
      <w:r w:rsidRPr="00B73418">
        <w:rPr>
          <w:rStyle w:val="WACText"/>
          <w:rFonts w:asciiTheme="minorHAnsi" w:hAnsiTheme="minorHAnsi" w:cstheme="minorHAnsi"/>
          <w:i/>
          <w:iCs/>
          <w:spacing w:val="-2"/>
          <w:sz w:val="16"/>
          <w:szCs w:val="16"/>
        </w:rPr>
        <w:t xml:space="preserve"> </w:t>
      </w:r>
    </w:p>
    <w:p w14:paraId="151C6F88" w14:textId="7F096D59" w:rsidR="00CE183C" w:rsidRPr="00B73418" w:rsidRDefault="00CE183C" w:rsidP="00CE183C">
      <w:pPr>
        <w:spacing w:after="204"/>
        <w:ind w:right="102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B73418">
        <w:rPr>
          <w:rFonts w:asciiTheme="minorHAnsi" w:hAnsiTheme="minorHAnsi" w:cstheme="minorHAnsi"/>
          <w:b/>
        </w:rPr>
        <w:t xml:space="preserve">Required Permits: </w:t>
      </w:r>
      <w:r w:rsidR="005B0E29" w:rsidRPr="005B0E29">
        <w:rPr>
          <w:rFonts w:asciiTheme="minorHAnsi" w:hAnsiTheme="minorHAnsi" w:cstheme="minorHAnsi"/>
          <w:bCs/>
        </w:rPr>
        <w:t>Flood Development Permit</w:t>
      </w:r>
      <w:r w:rsidR="005B0E29">
        <w:rPr>
          <w:rFonts w:asciiTheme="minorHAnsi" w:hAnsiTheme="minorHAnsi" w:cstheme="minorHAnsi"/>
          <w:b/>
        </w:rPr>
        <w:t xml:space="preserve"> </w:t>
      </w:r>
    </w:p>
    <w:p w14:paraId="7EEF64CE" w14:textId="4CA42F01" w:rsidR="00CE183C" w:rsidRPr="006F2C7B" w:rsidRDefault="00CE183C" w:rsidP="00CE183C">
      <w:pPr>
        <w:spacing w:after="204"/>
        <w:ind w:right="561"/>
        <w:rPr>
          <w:rFonts w:asciiTheme="minorHAnsi" w:hAnsiTheme="minorHAnsi" w:cstheme="minorHAnsi"/>
          <w:bCs/>
          <w:szCs w:val="24"/>
        </w:rPr>
      </w:pPr>
      <w:r w:rsidRPr="00B73418">
        <w:rPr>
          <w:rFonts w:asciiTheme="minorHAnsi" w:hAnsiTheme="minorHAnsi" w:cstheme="minorHAnsi"/>
          <w:b/>
        </w:rPr>
        <w:t>Required Studies</w:t>
      </w:r>
      <w:r w:rsidRPr="00B73418">
        <w:rPr>
          <w:rFonts w:asciiTheme="minorHAnsi" w:hAnsiTheme="minorHAnsi" w:cstheme="minorHAnsi"/>
          <w:b/>
          <w:i/>
          <w:iCs/>
          <w:sz w:val="16"/>
          <w:szCs w:val="16"/>
        </w:rPr>
        <w:t>:</w:t>
      </w:r>
      <w:r w:rsidR="005B2D86" w:rsidRPr="006F2C7B">
        <w:rPr>
          <w:rFonts w:asciiTheme="minorHAnsi" w:hAnsiTheme="minorHAnsi" w:cstheme="minorHAnsi"/>
          <w:b/>
          <w:sz w:val="20"/>
        </w:rPr>
        <w:t xml:space="preserve"> </w:t>
      </w:r>
      <w:r w:rsidR="005B0E29" w:rsidRPr="005B0E29">
        <w:rPr>
          <w:rFonts w:asciiTheme="minorHAnsi" w:hAnsiTheme="minorHAnsi" w:cstheme="minorHAnsi"/>
          <w:bCs/>
          <w:szCs w:val="24"/>
        </w:rPr>
        <w:t>BSA, Geotechnical Report</w:t>
      </w:r>
      <w:r w:rsidR="005B0E29">
        <w:rPr>
          <w:rFonts w:asciiTheme="minorHAnsi" w:hAnsiTheme="minorHAnsi" w:cstheme="minorHAnsi"/>
          <w:b/>
          <w:szCs w:val="24"/>
        </w:rPr>
        <w:t xml:space="preserve"> </w:t>
      </w:r>
    </w:p>
    <w:p w14:paraId="40FB4013" w14:textId="77777777" w:rsidR="009506E9" w:rsidRPr="00CE183C" w:rsidRDefault="009506E9" w:rsidP="00CE183C"/>
    <w:sectPr w:rsidR="009506E9" w:rsidRPr="00CE183C" w:rsidSect="00EF4F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0D4DB" w14:textId="77777777" w:rsidR="00860F9C" w:rsidRDefault="00860F9C" w:rsidP="005F0E6A">
      <w:r>
        <w:separator/>
      </w:r>
    </w:p>
  </w:endnote>
  <w:endnote w:type="continuationSeparator" w:id="0">
    <w:p w14:paraId="7142BD6E" w14:textId="77777777" w:rsidR="00860F9C" w:rsidRDefault="00860F9C" w:rsidP="005F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GothicURWBoo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GothicURWDe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 URW Cond Book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6C2B" w14:textId="77777777" w:rsidR="005F0E6A" w:rsidRDefault="005F0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49845741"/>
      <w:docPartObj>
        <w:docPartGallery w:val="Page Numbers (Bottom of Page)"/>
        <w:docPartUnique/>
      </w:docPartObj>
    </w:sdtPr>
    <w:sdtEndPr/>
    <w:sdtContent>
      <w:p w14:paraId="59EE2915" w14:textId="77777777" w:rsidR="005F0E6A" w:rsidRPr="005F0E6A" w:rsidRDefault="005F0E6A">
        <w:pPr>
          <w:pStyle w:val="Footer"/>
          <w:jc w:val="right"/>
          <w:rPr>
            <w:sz w:val="18"/>
            <w:szCs w:val="18"/>
          </w:rPr>
        </w:pPr>
        <w:r w:rsidRPr="005F0E6A">
          <w:rPr>
            <w:sz w:val="18"/>
            <w:szCs w:val="18"/>
          </w:rPr>
          <w:t xml:space="preserve">Page | </w:t>
        </w:r>
        <w:r w:rsidRPr="005F0E6A">
          <w:rPr>
            <w:sz w:val="18"/>
            <w:szCs w:val="18"/>
          </w:rPr>
          <w:fldChar w:fldCharType="begin"/>
        </w:r>
        <w:r w:rsidRPr="005F0E6A">
          <w:rPr>
            <w:sz w:val="18"/>
            <w:szCs w:val="18"/>
          </w:rPr>
          <w:instrText xml:space="preserve"> PAGE   \* MERGEFORMAT </w:instrText>
        </w:r>
        <w:r w:rsidRPr="005F0E6A">
          <w:rPr>
            <w:sz w:val="18"/>
            <w:szCs w:val="18"/>
          </w:rPr>
          <w:fldChar w:fldCharType="separate"/>
        </w:r>
        <w:r w:rsidR="00BF3C91">
          <w:rPr>
            <w:noProof/>
            <w:sz w:val="18"/>
            <w:szCs w:val="18"/>
          </w:rPr>
          <w:t>3</w:t>
        </w:r>
        <w:r w:rsidRPr="005F0E6A">
          <w:rPr>
            <w:noProof/>
            <w:sz w:val="18"/>
            <w:szCs w:val="18"/>
          </w:rPr>
          <w:fldChar w:fldCharType="end"/>
        </w:r>
        <w:r w:rsidRPr="005F0E6A">
          <w:rPr>
            <w:sz w:val="18"/>
            <w:szCs w:val="18"/>
          </w:rPr>
          <w:t xml:space="preserve"> </w:t>
        </w:r>
      </w:p>
    </w:sdtContent>
  </w:sdt>
  <w:p w14:paraId="20AAE272" w14:textId="77777777" w:rsidR="005F0E6A" w:rsidRDefault="005F0E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E65B4" w14:textId="77777777" w:rsidR="005F0E6A" w:rsidRDefault="005F0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5FAAC" w14:textId="77777777" w:rsidR="00860F9C" w:rsidRDefault="00860F9C" w:rsidP="005F0E6A">
      <w:r>
        <w:separator/>
      </w:r>
    </w:p>
  </w:footnote>
  <w:footnote w:type="continuationSeparator" w:id="0">
    <w:p w14:paraId="03EB2D81" w14:textId="77777777" w:rsidR="00860F9C" w:rsidRDefault="00860F9C" w:rsidP="005F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EE52" w14:textId="77777777" w:rsidR="005F0E6A" w:rsidRDefault="005F0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D4D1" w14:textId="77777777" w:rsidR="005F0E6A" w:rsidRDefault="005F0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5C0B" w14:textId="77777777" w:rsidR="005F0E6A" w:rsidRDefault="005F0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6615"/>
    <w:multiLevelType w:val="hybridMultilevel"/>
    <w:tmpl w:val="E23C9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F30C35"/>
    <w:multiLevelType w:val="hybridMultilevel"/>
    <w:tmpl w:val="0568B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8B614A"/>
    <w:multiLevelType w:val="hybridMultilevel"/>
    <w:tmpl w:val="1F2AE5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E845649"/>
    <w:multiLevelType w:val="hybridMultilevel"/>
    <w:tmpl w:val="D2C8F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4247137">
    <w:abstractNumId w:val="3"/>
  </w:num>
  <w:num w:numId="2" w16cid:durableId="216556271">
    <w:abstractNumId w:val="0"/>
  </w:num>
  <w:num w:numId="3" w16cid:durableId="900094841">
    <w:abstractNumId w:val="1"/>
  </w:num>
  <w:num w:numId="4" w16cid:durableId="231087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9C"/>
    <w:rsid w:val="0003763D"/>
    <w:rsid w:val="00065277"/>
    <w:rsid w:val="00073903"/>
    <w:rsid w:val="000876F5"/>
    <w:rsid w:val="000B71AE"/>
    <w:rsid w:val="000E0330"/>
    <w:rsid w:val="000F4F3C"/>
    <w:rsid w:val="00176476"/>
    <w:rsid w:val="001A5EC4"/>
    <w:rsid w:val="001B0D3D"/>
    <w:rsid w:val="001C22A5"/>
    <w:rsid w:val="001E084D"/>
    <w:rsid w:val="0021242C"/>
    <w:rsid w:val="0021412D"/>
    <w:rsid w:val="00214262"/>
    <w:rsid w:val="00250478"/>
    <w:rsid w:val="0027608E"/>
    <w:rsid w:val="00282511"/>
    <w:rsid w:val="002C2516"/>
    <w:rsid w:val="002C5C2A"/>
    <w:rsid w:val="002E4246"/>
    <w:rsid w:val="00300463"/>
    <w:rsid w:val="00351507"/>
    <w:rsid w:val="00355EFE"/>
    <w:rsid w:val="00377AD4"/>
    <w:rsid w:val="003C0A09"/>
    <w:rsid w:val="003C1B35"/>
    <w:rsid w:val="003F4CA7"/>
    <w:rsid w:val="00416EC8"/>
    <w:rsid w:val="0042304C"/>
    <w:rsid w:val="00426092"/>
    <w:rsid w:val="00471FC9"/>
    <w:rsid w:val="004B6567"/>
    <w:rsid w:val="004D6793"/>
    <w:rsid w:val="00510962"/>
    <w:rsid w:val="005322DB"/>
    <w:rsid w:val="00565410"/>
    <w:rsid w:val="005B0E29"/>
    <w:rsid w:val="005B2D86"/>
    <w:rsid w:val="005C0EFB"/>
    <w:rsid w:val="005F0E6A"/>
    <w:rsid w:val="00624E81"/>
    <w:rsid w:val="006B00DD"/>
    <w:rsid w:val="006B2AD7"/>
    <w:rsid w:val="006F2C7B"/>
    <w:rsid w:val="007053DF"/>
    <w:rsid w:val="00733CD0"/>
    <w:rsid w:val="00733D34"/>
    <w:rsid w:val="00734017"/>
    <w:rsid w:val="00734696"/>
    <w:rsid w:val="007A5F5F"/>
    <w:rsid w:val="007B0145"/>
    <w:rsid w:val="007F2D49"/>
    <w:rsid w:val="00860F9C"/>
    <w:rsid w:val="00864218"/>
    <w:rsid w:val="008658DD"/>
    <w:rsid w:val="0087778B"/>
    <w:rsid w:val="0089547F"/>
    <w:rsid w:val="009325E8"/>
    <w:rsid w:val="00947878"/>
    <w:rsid w:val="009506E9"/>
    <w:rsid w:val="00954F18"/>
    <w:rsid w:val="0096123A"/>
    <w:rsid w:val="009724EF"/>
    <w:rsid w:val="00972691"/>
    <w:rsid w:val="009B1907"/>
    <w:rsid w:val="009C5613"/>
    <w:rsid w:val="009F3F83"/>
    <w:rsid w:val="00A1606D"/>
    <w:rsid w:val="00A356A3"/>
    <w:rsid w:val="00A47213"/>
    <w:rsid w:val="00AA64D6"/>
    <w:rsid w:val="00AD0781"/>
    <w:rsid w:val="00AE1A6B"/>
    <w:rsid w:val="00AF0175"/>
    <w:rsid w:val="00B172DC"/>
    <w:rsid w:val="00B73418"/>
    <w:rsid w:val="00BF3C91"/>
    <w:rsid w:val="00BF7CC3"/>
    <w:rsid w:val="00CA66D0"/>
    <w:rsid w:val="00CE183C"/>
    <w:rsid w:val="00CE772F"/>
    <w:rsid w:val="00CF7AE0"/>
    <w:rsid w:val="00D54252"/>
    <w:rsid w:val="00D73338"/>
    <w:rsid w:val="00DA010C"/>
    <w:rsid w:val="00DA36DD"/>
    <w:rsid w:val="00E440BF"/>
    <w:rsid w:val="00E528C7"/>
    <w:rsid w:val="00E54064"/>
    <w:rsid w:val="00E71B43"/>
    <w:rsid w:val="00E934C4"/>
    <w:rsid w:val="00EC59DA"/>
    <w:rsid w:val="00EF4FC7"/>
    <w:rsid w:val="00F0369A"/>
    <w:rsid w:val="00F50D5F"/>
    <w:rsid w:val="00F76138"/>
    <w:rsid w:val="00F9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5775B"/>
  <w15:docId w15:val="{6DE1E397-752A-4477-9AA8-6B0B4F84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567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C91"/>
    <w:pPr>
      <w:keepNext/>
      <w:widowControl w:val="0"/>
      <w:spacing w:before="240" w:after="60"/>
      <w:outlineLvl w:val="0"/>
    </w:pPr>
    <w:rPr>
      <w:rFonts w:asciiTheme="majorHAnsi" w:eastAsiaTheme="majorEastAsia" w:hAnsiTheme="majorHAnsi" w:cstheme="majorBidi"/>
      <w:b/>
      <w:bCs/>
      <w:snapToGrid w:val="0"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B65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rsid w:val="004B65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B6567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rsid w:val="004B65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56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F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E6A"/>
    <w:rPr>
      <w:rFonts w:ascii="Arial" w:eastAsia="Times New Roman" w:hAnsi="Arial" w:cs="Times New Roman"/>
      <w:sz w:val="24"/>
      <w:szCs w:val="20"/>
    </w:rPr>
  </w:style>
  <w:style w:type="paragraph" w:customStyle="1" w:styleId="xmsonormal">
    <w:name w:val="x_msonormal"/>
    <w:basedOn w:val="Normal"/>
    <w:rsid w:val="006B00DD"/>
    <w:rPr>
      <w:rFonts w:ascii="Times New Roman" w:eastAsiaTheme="minorHAnsi" w:hAnsi="Times New Roman"/>
      <w:szCs w:val="24"/>
    </w:rPr>
  </w:style>
  <w:style w:type="table" w:styleId="TableGrid">
    <w:name w:val="Table Grid"/>
    <w:basedOn w:val="TableNormal"/>
    <w:uiPriority w:val="39"/>
    <w:rsid w:val="0051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4F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F3C91"/>
    <w:rPr>
      <w:rFonts w:asciiTheme="majorHAnsi" w:eastAsiaTheme="majorEastAsia" w:hAnsiTheme="majorHAnsi" w:cstheme="majorBidi"/>
      <w:b/>
      <w:bCs/>
      <w:snapToGrid w:val="0"/>
      <w:kern w:val="32"/>
      <w:sz w:val="32"/>
      <w:szCs w:val="32"/>
    </w:rPr>
  </w:style>
  <w:style w:type="character" w:customStyle="1" w:styleId="WACText">
    <w:name w:val="WACText"/>
    <w:basedOn w:val="DefaultParagraphFont"/>
    <w:rsid w:val="00BF3C91"/>
    <w:rPr>
      <w:rFonts w:ascii="Courier" w:hAnsi="Courier"/>
      <w:noProof w:val="0"/>
      <w:sz w:val="24"/>
      <w:lang w:val="en-US"/>
    </w:rPr>
  </w:style>
  <w:style w:type="paragraph" w:customStyle="1" w:styleId="HRt-1">
    <w:name w:val="HRt-1"/>
    <w:rsid w:val="00BF3C91"/>
    <w:pPr>
      <w:widowControl w:val="0"/>
      <w:tabs>
        <w:tab w:val="left" w:pos="-720"/>
      </w:tabs>
      <w:suppressAutoHyphens/>
      <w:spacing w:after="0" w:line="121" w:lineRule="exact"/>
    </w:pPr>
    <w:rPr>
      <w:rFonts w:ascii="Courier" w:eastAsia="Times New Roman" w:hAnsi="Courier" w:cs="Times New Roman"/>
      <w:snapToGrid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412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B0D3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HDeptsub">
    <w:name w:val="LH Dept sub"/>
    <w:basedOn w:val="Normal"/>
    <w:uiPriority w:val="99"/>
    <w:rsid w:val="00860F9C"/>
    <w:pPr>
      <w:autoSpaceDE w:val="0"/>
      <w:autoSpaceDN w:val="0"/>
      <w:adjustRightInd w:val="0"/>
      <w:spacing w:line="240" w:lineRule="atLeast"/>
      <w:textAlignment w:val="center"/>
    </w:pPr>
    <w:rPr>
      <w:rFonts w:ascii="FranklinGothicURWBoo" w:eastAsiaTheme="minorHAnsi" w:hAnsi="FranklinGothicURWBoo" w:cs="FranklinGothicURWBoo"/>
      <w:i/>
      <w:iCs/>
      <w:color w:val="006A5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ECAE442-DBC5-44A2-9094-E4AE81F11FB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slandcountywa.gov/Planning/Pages/Hom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nningDept@islandcountyw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ODNS SEPA</vt:lpstr>
    </vt:vector>
  </TitlesOfParts>
  <Company>Island County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ODNS SEPA</dc:title>
  <dc:creator>Carol Strohschein</dc:creator>
  <cp:lastModifiedBy>Jonathan Frias</cp:lastModifiedBy>
  <cp:revision>2</cp:revision>
  <cp:lastPrinted>2024-06-05T16:42:00Z</cp:lastPrinted>
  <dcterms:created xsi:type="dcterms:W3CDTF">2025-03-03T23:07:00Z</dcterms:created>
  <dcterms:modified xsi:type="dcterms:W3CDTF">2025-03-03T23:07:00Z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d52c24cb79b7039e62dffde16b66018bd80739842778db31a912dc00307d43cd</vt:lpwstr>
  </property>
</Properties>
</file>