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4B99" w14:textId="77777777" w:rsidR="00F43FE3" w:rsidRPr="00E555FF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  <w:r w:rsidRPr="00E555FF">
        <w:rPr>
          <w:rFonts w:ascii="Franklin Gothic Book" w:eastAsia="Times New Roman" w:hAnsi="Franklin Gothic Book" w:cs="Arial"/>
          <w:b/>
          <w:sz w:val="24"/>
          <w:szCs w:val="24"/>
        </w:rPr>
        <w:t>Hot Holding</w:t>
      </w:r>
    </w:p>
    <w:p w14:paraId="1E30F1BE" w14:textId="77777777" w:rsidR="00F43FE3" w:rsidRPr="00E555FF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56B6D299" w14:textId="77777777" w:rsidR="00F43FE3" w:rsidRPr="00E555FF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EBA29D9" w14:textId="77777777" w:rsidR="00F43FE3" w:rsidRPr="00E555FF" w:rsidRDefault="00F43FE3" w:rsidP="00F43FE3">
      <w:pPr>
        <w:tabs>
          <w:tab w:val="right" w:pos="8640"/>
        </w:tabs>
        <w:spacing w:after="0" w:line="240" w:lineRule="auto"/>
        <w:rPr>
          <w:rFonts w:ascii="Franklin Gothic Book" w:eastAsia="Times New Roman" w:hAnsi="Franklin Gothic Book" w:cs="Arial"/>
        </w:rPr>
      </w:pPr>
      <w:r w:rsidRPr="00E555FF">
        <w:rPr>
          <w:rFonts w:ascii="Franklin Gothic Book" w:eastAsia="Times New Roman" w:hAnsi="Franklin Gothic Book" w:cs="Arial"/>
          <w:b/>
          <w:bCs/>
        </w:rPr>
        <w:t>Purpose:</w:t>
      </w:r>
      <w:r w:rsidRPr="00E555FF">
        <w:rPr>
          <w:rFonts w:ascii="Franklin Gothic Book" w:eastAsia="Times New Roman" w:hAnsi="Franklin Gothic Book" w:cs="Arial"/>
        </w:rPr>
        <w:t xml:space="preserve">  To reduce the risk of foodborne hazards associated with improper hot holding</w:t>
      </w:r>
    </w:p>
    <w:p w14:paraId="06E443C0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7E07CF06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Arial"/>
          <w:b/>
          <w:bCs/>
        </w:rPr>
        <w:t>Scope:</w:t>
      </w:r>
      <w:r w:rsidRPr="00E555FF">
        <w:rPr>
          <w:rFonts w:ascii="Franklin Gothic Book" w:eastAsia="Times New Roman" w:hAnsi="Franklin Gothic Book" w:cs="Arial"/>
        </w:rPr>
        <w:t xml:space="preserve">  </w:t>
      </w:r>
      <w:r w:rsidRPr="00E555FF">
        <w:rPr>
          <w:rFonts w:ascii="Franklin Gothic Book" w:eastAsia="Times New Roman" w:hAnsi="Franklin Gothic Book" w:cs="Times New Roman"/>
        </w:rPr>
        <w:t>This procedure applies to all employees who handle, prepare, or serve food.</w:t>
      </w:r>
    </w:p>
    <w:p w14:paraId="0C9E14D1" w14:textId="74A3D631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</w:rPr>
      </w:pPr>
    </w:p>
    <w:p w14:paraId="27913E50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INSTRUCTIONS/PROCEDURES</w:t>
      </w:r>
      <w:r w:rsidRPr="00E555FF">
        <w:rPr>
          <w:rFonts w:ascii="Franklin Gothic Book" w:eastAsia="Times New Roman" w:hAnsi="Franklin Gothic Book" w:cs="Arial"/>
          <w:b/>
        </w:rPr>
        <w:t>:</w:t>
      </w:r>
      <w:r w:rsidRPr="00E555FF">
        <w:rPr>
          <w:rFonts w:ascii="Franklin Gothic Book" w:hAnsi="Franklin Gothic Book"/>
          <w:noProof/>
        </w:rPr>
        <w:t xml:space="preserve"> </w:t>
      </w:r>
    </w:p>
    <w:p w14:paraId="0A10593C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 xml:space="preserve">Train employees on transport procedures annually. </w:t>
      </w:r>
    </w:p>
    <w:p w14:paraId="303C01EE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Follow Island County Food Code requirements.</w:t>
      </w:r>
    </w:p>
    <w:p w14:paraId="0922C49B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Hot holding equipment must be commercial grade and approved for storage.</w:t>
      </w:r>
    </w:p>
    <w:p w14:paraId="15DD2A2E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At a minimum, TCS foods must be held at or above 135</w:t>
      </w:r>
      <w:r w:rsidRPr="00E555FF">
        <w:rPr>
          <w:rFonts w:ascii="Franklin Gothic Book" w:eastAsia="Times New Roman" w:hAnsi="Franklin Gothic Book" w:cs="Times New Roman"/>
          <w:bCs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  <w:bCs/>
        </w:rPr>
        <w:t>F (Critical Limit)</w:t>
      </w:r>
      <w:r w:rsidRPr="00E555FF">
        <w:rPr>
          <w:rFonts w:ascii="Franklin Gothic Book" w:eastAsia="Times New Roman" w:hAnsi="Franklin Gothic Book" w:cs="Times New Roman"/>
          <w:b/>
          <w:bCs/>
        </w:rPr>
        <w:t>.</w:t>
      </w:r>
    </w:p>
    <w:p w14:paraId="60A7DF35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A clean, sanitized, and calibrated stem/penetration probe thermometer must be utilized to check internal temperatures for hot held TCS foods</w:t>
      </w:r>
    </w:p>
    <w:p w14:paraId="232ACC72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Internal temperatures should be taken at the thickest part of the food and in multiple places when possible.</w:t>
      </w:r>
    </w:p>
    <w:p w14:paraId="3BF2033D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Internal temperatures must be taken prior to serving any TCS food. </w:t>
      </w:r>
    </w:p>
    <w:p w14:paraId="4E72FC1F" w14:textId="77777777" w:rsidR="00F43FE3" w:rsidRPr="00E555FF" w:rsidRDefault="00F43FE3" w:rsidP="00F43FE3">
      <w:pPr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Document hot holding temperatures at a minimum of twice daily and record corrective actions taken for any deviation from acceptable ranges.  </w:t>
      </w:r>
    </w:p>
    <w:p w14:paraId="2C3F1D9C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</w:p>
    <w:p w14:paraId="0C5FB62D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MONITORING:</w:t>
      </w:r>
    </w:p>
    <w:p w14:paraId="4EDCA148" w14:textId="77777777" w:rsidR="00F43FE3" w:rsidRPr="00E555FF" w:rsidRDefault="00F43FE3" w:rsidP="00F43FE3">
      <w:pPr>
        <w:numPr>
          <w:ilvl w:val="0"/>
          <w:numId w:val="7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 xml:space="preserve">The person in charge or other management staff will monitor hot holding practices during all hours of operation.  </w:t>
      </w:r>
    </w:p>
    <w:p w14:paraId="01242532" w14:textId="77777777" w:rsidR="00F43FE3" w:rsidRPr="00E555FF" w:rsidRDefault="00F43FE3" w:rsidP="00F43FE3">
      <w:pPr>
        <w:numPr>
          <w:ilvl w:val="0"/>
          <w:numId w:val="7"/>
        </w:numPr>
        <w:tabs>
          <w:tab w:val="num" w:pos="2340"/>
        </w:tabs>
        <w:spacing w:after="0" w:line="240" w:lineRule="auto"/>
        <w:rPr>
          <w:rFonts w:ascii="Franklin Gothic Book" w:eastAsia="Times New Roman" w:hAnsi="Franklin Gothic Book" w:cs="Times New Roman"/>
          <w:bCs/>
        </w:rPr>
      </w:pPr>
      <w:r w:rsidRPr="00E555FF">
        <w:rPr>
          <w:rFonts w:ascii="Franklin Gothic Book" w:eastAsia="Times New Roman" w:hAnsi="Franklin Gothic Book" w:cs="Times New Roman"/>
          <w:bCs/>
        </w:rPr>
        <w:t>The person in charge or other management staff will review hot holding logs daily.</w:t>
      </w:r>
    </w:p>
    <w:p w14:paraId="62B3A111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  <w:bCs/>
        </w:rPr>
      </w:pPr>
    </w:p>
    <w:p w14:paraId="2036E1F8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CORRECTIVE ACTION:</w:t>
      </w:r>
    </w:p>
    <w:p w14:paraId="7487AF66" w14:textId="77777777" w:rsidR="00F43FE3" w:rsidRPr="00E555FF" w:rsidRDefault="00F43FE3" w:rsidP="00F43FE3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Retrain any employee who does not follow proper storage procedures.</w:t>
      </w:r>
    </w:p>
    <w:p w14:paraId="1460C0C3" w14:textId="77777777" w:rsidR="00F43FE3" w:rsidRPr="00E555FF" w:rsidRDefault="00F43FE3" w:rsidP="00F43FE3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Immediately repair any hot holding equipment that is not maintaining temperatures at or above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F. </w:t>
      </w:r>
    </w:p>
    <w:p w14:paraId="5ECFB11C" w14:textId="77777777" w:rsidR="00F43FE3" w:rsidRPr="00E555FF" w:rsidRDefault="00F43FE3" w:rsidP="00F43FE3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Immediately move any TCS foods in non-functioning equipment to adequate holding to maintain temperatures at or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F.</w:t>
      </w:r>
    </w:p>
    <w:p w14:paraId="60CA68D2" w14:textId="77777777" w:rsidR="00F43FE3" w:rsidRPr="00E555FF" w:rsidRDefault="00F43FE3" w:rsidP="00F43FE3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Rapidly reheat any food that is being monitored and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 xml:space="preserve">F for less than two hours. </w:t>
      </w:r>
    </w:p>
    <w:p w14:paraId="50241E79" w14:textId="77777777" w:rsidR="00F43FE3" w:rsidRPr="00E555FF" w:rsidRDefault="00F43FE3" w:rsidP="00F43FE3">
      <w:pPr>
        <w:numPr>
          <w:ilvl w:val="0"/>
          <w:numId w:val="8"/>
        </w:numPr>
        <w:spacing w:after="0" w:line="240" w:lineRule="auto"/>
        <w:rPr>
          <w:rFonts w:ascii="Franklin Gothic Book" w:eastAsia="Times New Roman" w:hAnsi="Franklin Gothic Book" w:cs="Times New Roman"/>
        </w:rPr>
      </w:pPr>
      <w:r w:rsidRPr="00E555FF">
        <w:rPr>
          <w:rFonts w:ascii="Franklin Gothic Book" w:eastAsia="Times New Roman" w:hAnsi="Franklin Gothic Book" w:cs="Times New Roman"/>
        </w:rPr>
        <w:t>Discard any TCS food that is below 135</w:t>
      </w:r>
      <w:r w:rsidRPr="00E555FF">
        <w:rPr>
          <w:rFonts w:ascii="Franklin Gothic Book" w:eastAsia="Times New Roman" w:hAnsi="Franklin Gothic Book" w:cs="Times New Roman"/>
          <w:vertAlign w:val="superscript"/>
        </w:rPr>
        <w:t>o</w:t>
      </w:r>
      <w:r w:rsidRPr="00E555FF">
        <w:rPr>
          <w:rFonts w:ascii="Franklin Gothic Book" w:eastAsia="Times New Roman" w:hAnsi="Franklin Gothic Book" w:cs="Times New Roman"/>
        </w:rPr>
        <w:t>F and unmonitored for more than two hours.</w:t>
      </w:r>
    </w:p>
    <w:p w14:paraId="14B1EE2A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090A6B72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Arial"/>
          <w:b/>
          <w:bCs/>
        </w:rPr>
      </w:pPr>
      <w:r w:rsidRPr="00E555FF">
        <w:rPr>
          <w:rFonts w:ascii="Franklin Gothic Book" w:eastAsia="Times New Roman" w:hAnsi="Franklin Gothic Book" w:cs="Arial"/>
          <w:b/>
          <w:bCs/>
        </w:rPr>
        <w:t>VERIFICATION AND RECORD KEEPING:</w:t>
      </w:r>
    </w:p>
    <w:p w14:paraId="6FC8B201" w14:textId="77777777" w:rsidR="00F43FE3" w:rsidRPr="00E555FF" w:rsidRDefault="00F43FE3" w:rsidP="00F43FE3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E555FF">
        <w:rPr>
          <w:rFonts w:ascii="Franklin Gothic Book" w:hAnsi="Franklin Gothic Book"/>
        </w:rPr>
        <w:t>Management staff will audit compliance monthly.</w:t>
      </w:r>
    </w:p>
    <w:p w14:paraId="0161B60C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1C918A35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166FCE4D" w14:textId="77777777" w:rsidR="00F43FE3" w:rsidRPr="00E555FF" w:rsidRDefault="00F43FE3" w:rsidP="00F43FE3">
      <w:pPr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A4A240B" w14:textId="77777777" w:rsidR="00F43FE3" w:rsidRPr="00E555FF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6955A7CD" w14:textId="77777777" w:rsidR="00F43FE3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161357EA" w14:textId="77777777" w:rsidR="00F43FE3" w:rsidRDefault="00F43FE3" w:rsidP="00F43FE3">
      <w:pPr>
        <w:pStyle w:val="ListParagraph"/>
        <w:spacing w:after="0" w:line="240" w:lineRule="auto"/>
        <w:ind w:left="360"/>
        <w:jc w:val="center"/>
        <w:rPr>
          <w:rFonts w:ascii="Franklin Gothic Book" w:eastAsia="Times New Roman" w:hAnsi="Franklin Gothic Book" w:cs="Arial"/>
          <w:b/>
          <w:sz w:val="24"/>
          <w:szCs w:val="24"/>
        </w:rPr>
      </w:pPr>
    </w:p>
    <w:p w14:paraId="33686C5D" w14:textId="77777777" w:rsidR="00E10B23" w:rsidRDefault="00E10B23"/>
    <w:sectPr w:rsidR="00E10B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8D09" w14:textId="77777777" w:rsidR="00D028C1" w:rsidRDefault="00D028C1" w:rsidP="00E30F3E">
      <w:pPr>
        <w:spacing w:after="0" w:line="240" w:lineRule="auto"/>
      </w:pPr>
      <w:r>
        <w:separator/>
      </w:r>
    </w:p>
  </w:endnote>
  <w:endnote w:type="continuationSeparator" w:id="0">
    <w:p w14:paraId="75850C10" w14:textId="77777777" w:rsidR="00D028C1" w:rsidRDefault="00D028C1" w:rsidP="00E3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E30F3E" w:rsidRPr="00491FD5" w14:paraId="3085753E" w14:textId="77777777" w:rsidTr="00385E8D">
      <w:tc>
        <w:tcPr>
          <w:tcW w:w="4500" w:type="pct"/>
        </w:tcPr>
        <w:p w14:paraId="4B18FADB" w14:textId="65480264" w:rsidR="00E30F3E" w:rsidRPr="00491FD5" w:rsidRDefault="006C6BF4" w:rsidP="00E30F3E">
          <w:pPr>
            <w:pStyle w:val="Footer"/>
            <w:tabs>
              <w:tab w:val="left" w:pos="250"/>
              <w:tab w:val="right" w:pos="8194"/>
            </w:tabs>
            <w:rPr>
              <w:color w:val="006D5E"/>
            </w:rPr>
          </w:pPr>
          <w:r>
            <w:rPr>
              <w:color w:val="006D5E"/>
            </w:rPr>
            <w:t>Hot Holding</w:t>
          </w:r>
          <w:r w:rsidR="00E30F3E">
            <w:rPr>
              <w:color w:val="006D5E"/>
            </w:rPr>
            <w:tab/>
          </w:r>
          <w:r w:rsidR="00E30F3E">
            <w:rPr>
              <w:color w:val="006D5E"/>
            </w:rPr>
            <w:tab/>
          </w:r>
        </w:p>
      </w:tc>
      <w:tc>
        <w:tcPr>
          <w:tcW w:w="500" w:type="pct"/>
          <w:shd w:val="clear" w:color="auto" w:fill="006D5E"/>
        </w:tcPr>
        <w:p w14:paraId="185C85CB" w14:textId="77777777" w:rsidR="00E30F3E" w:rsidRPr="00491FD5" w:rsidRDefault="00E30F3E" w:rsidP="00E30F3E">
          <w:pPr>
            <w:pStyle w:val="Header"/>
            <w:rPr>
              <w:color w:val="006D5E"/>
            </w:rPr>
          </w:pPr>
          <w:r w:rsidRPr="00491FD5">
            <w:rPr>
              <w:color w:val="FFFFFF" w:themeColor="background1"/>
            </w:rPr>
            <w:fldChar w:fldCharType="begin"/>
          </w:r>
          <w:r w:rsidRPr="00491FD5">
            <w:rPr>
              <w:color w:val="FFFFFF" w:themeColor="background1"/>
            </w:rPr>
            <w:instrText xml:space="preserve"> PAGE   \* MERGEFORMAT </w:instrText>
          </w:r>
          <w:r w:rsidRPr="00491FD5">
            <w:rPr>
              <w:color w:val="FFFFFF" w:themeColor="background1"/>
            </w:rPr>
            <w:fldChar w:fldCharType="separate"/>
          </w:r>
          <w:r w:rsidRPr="00491FD5">
            <w:rPr>
              <w:noProof/>
              <w:color w:val="FFFFFF" w:themeColor="background1"/>
            </w:rPr>
            <w:t>2</w:t>
          </w:r>
          <w:r w:rsidRPr="00491FD5">
            <w:rPr>
              <w:noProof/>
              <w:color w:val="FFFFFF" w:themeColor="background1"/>
            </w:rPr>
            <w:fldChar w:fldCharType="end"/>
          </w:r>
        </w:p>
      </w:tc>
    </w:tr>
  </w:tbl>
  <w:p w14:paraId="58248CE1" w14:textId="77777777" w:rsidR="00E30F3E" w:rsidRDefault="00E30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B3AE" w14:textId="77777777" w:rsidR="00D028C1" w:rsidRDefault="00D028C1" w:rsidP="00E30F3E">
      <w:pPr>
        <w:spacing w:after="0" w:line="240" w:lineRule="auto"/>
      </w:pPr>
      <w:r>
        <w:separator/>
      </w:r>
    </w:p>
  </w:footnote>
  <w:footnote w:type="continuationSeparator" w:id="0">
    <w:p w14:paraId="18B8B81E" w14:textId="77777777" w:rsidR="00D028C1" w:rsidRDefault="00D028C1" w:rsidP="00E3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281" w14:textId="7AE20C8F" w:rsidR="009F5F5E" w:rsidRDefault="008246A3">
    <w:pPr>
      <w:pStyle w:val="Header"/>
    </w:pPr>
    <w:r>
      <w:t>ENTER Company Name or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A3A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5396A"/>
    <w:multiLevelType w:val="hybridMultilevel"/>
    <w:tmpl w:val="D4A8E5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887266"/>
    <w:multiLevelType w:val="hybridMultilevel"/>
    <w:tmpl w:val="F74A78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" w15:restartNumberingAfterBreak="0">
    <w:nsid w:val="37F86B7C"/>
    <w:multiLevelType w:val="hybridMultilevel"/>
    <w:tmpl w:val="9648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80B"/>
    <w:multiLevelType w:val="hybridMultilevel"/>
    <w:tmpl w:val="FBD25E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FF37B9"/>
    <w:multiLevelType w:val="hybridMultilevel"/>
    <w:tmpl w:val="57E091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0C6EF4"/>
    <w:multiLevelType w:val="hybridMultilevel"/>
    <w:tmpl w:val="CE9C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3548BC"/>
    <w:multiLevelType w:val="hybridMultilevel"/>
    <w:tmpl w:val="B3AC5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8828DD"/>
    <w:multiLevelType w:val="hybridMultilevel"/>
    <w:tmpl w:val="AFEC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3E"/>
    <w:rsid w:val="006C6BF4"/>
    <w:rsid w:val="008246A3"/>
    <w:rsid w:val="00985374"/>
    <w:rsid w:val="009B53BC"/>
    <w:rsid w:val="009F5F5E"/>
    <w:rsid w:val="00B34665"/>
    <w:rsid w:val="00D028C1"/>
    <w:rsid w:val="00E10B23"/>
    <w:rsid w:val="00E30F3E"/>
    <w:rsid w:val="00F43FE3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1A82D"/>
  <w15:chartTrackingRefBased/>
  <w15:docId w15:val="{81DCE4A9-705A-402A-8017-0AE19B9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F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3E"/>
  </w:style>
  <w:style w:type="paragraph" w:styleId="Footer">
    <w:name w:val="footer"/>
    <w:basedOn w:val="Normal"/>
    <w:link w:val="FooterChar"/>
    <w:uiPriority w:val="99"/>
    <w:unhideWhenUsed/>
    <w:rsid w:val="00E30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15D7-21A4-4F08-8C7E-955610BD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Company>Island County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6</cp:revision>
  <dcterms:created xsi:type="dcterms:W3CDTF">2022-10-17T15:27:00Z</dcterms:created>
  <dcterms:modified xsi:type="dcterms:W3CDTF">2022-10-17T16:32:00Z</dcterms:modified>
</cp:coreProperties>
</file>