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40D4B" w14:textId="77777777" w:rsidR="008B27D8" w:rsidRPr="00E555FF" w:rsidRDefault="008B27D8" w:rsidP="008B27D8">
      <w:pPr>
        <w:spacing w:after="0" w:line="240" w:lineRule="auto"/>
        <w:jc w:val="center"/>
        <w:rPr>
          <w:rFonts w:ascii="Franklin Gothic Book" w:eastAsia="Times New Roman" w:hAnsi="Franklin Gothic Book" w:cs="Arial"/>
          <w:b/>
          <w:sz w:val="24"/>
          <w:szCs w:val="24"/>
        </w:rPr>
      </w:pPr>
      <w:r w:rsidRPr="00E555FF">
        <w:rPr>
          <w:rFonts w:ascii="Franklin Gothic Book" w:eastAsia="Times New Roman" w:hAnsi="Franklin Gothic Book" w:cs="Arial"/>
          <w:b/>
          <w:sz w:val="24"/>
          <w:szCs w:val="24"/>
        </w:rPr>
        <w:t>Personal Hygiene</w:t>
      </w:r>
    </w:p>
    <w:p w14:paraId="7BAEB40F" w14:textId="77777777" w:rsidR="008B27D8" w:rsidRDefault="008B27D8" w:rsidP="008B27D8">
      <w:pPr>
        <w:spacing w:after="0" w:line="240" w:lineRule="auto"/>
        <w:rPr>
          <w:rFonts w:ascii="Franklin Gothic Book" w:eastAsia="Times New Roman" w:hAnsi="Franklin Gothic Book" w:cs="Times New Roman"/>
          <w:b/>
          <w:sz w:val="24"/>
          <w:szCs w:val="24"/>
        </w:rPr>
      </w:pPr>
    </w:p>
    <w:p w14:paraId="783E9E07" w14:textId="77777777" w:rsidR="008B27D8" w:rsidRPr="00E555FF" w:rsidRDefault="008B27D8" w:rsidP="008B27D8">
      <w:pPr>
        <w:spacing w:after="0" w:line="240" w:lineRule="auto"/>
        <w:rPr>
          <w:rFonts w:ascii="Franklin Gothic Book" w:eastAsia="Times New Roman" w:hAnsi="Franklin Gothic Book" w:cs="Times New Roman"/>
          <w:b/>
          <w:sz w:val="24"/>
          <w:szCs w:val="24"/>
        </w:rPr>
      </w:pPr>
    </w:p>
    <w:p w14:paraId="1541790B" w14:textId="77777777" w:rsidR="008B27D8" w:rsidRPr="00E555FF" w:rsidRDefault="008B27D8" w:rsidP="008B27D8">
      <w:pPr>
        <w:spacing w:after="0" w:line="240" w:lineRule="auto"/>
        <w:rPr>
          <w:rFonts w:ascii="Franklin Gothic Book" w:eastAsia="Times New Roman" w:hAnsi="Franklin Gothic Book" w:cs="Times New Roman"/>
        </w:rPr>
      </w:pPr>
      <w:r w:rsidRPr="00E555FF">
        <w:rPr>
          <w:rFonts w:ascii="Franklin Gothic Book" w:eastAsia="Times New Roman" w:hAnsi="Franklin Gothic Book" w:cs="Arial"/>
          <w:b/>
          <w:bCs/>
        </w:rPr>
        <w:t>PURPOSE:</w:t>
      </w:r>
      <w:r w:rsidRPr="00E555FF">
        <w:rPr>
          <w:rFonts w:ascii="Franklin Gothic Book" w:eastAsia="Times New Roman" w:hAnsi="Franklin Gothic Book" w:cs="Times New Roman"/>
          <w:b/>
        </w:rPr>
        <w:t xml:space="preserve">  </w:t>
      </w:r>
      <w:r w:rsidRPr="00E555FF">
        <w:rPr>
          <w:rFonts w:ascii="Franklin Gothic Book" w:eastAsia="Times New Roman" w:hAnsi="Franklin Gothic Book" w:cs="Times New Roman"/>
        </w:rPr>
        <w:t>To prevent contamination of food by employees.</w:t>
      </w:r>
    </w:p>
    <w:p w14:paraId="0BCD5046" w14:textId="77777777" w:rsidR="008B27D8" w:rsidRPr="00E555FF" w:rsidRDefault="008B27D8" w:rsidP="008B27D8">
      <w:pPr>
        <w:spacing w:after="0" w:line="240" w:lineRule="auto"/>
        <w:rPr>
          <w:rFonts w:ascii="Franklin Gothic Book" w:eastAsia="Times New Roman" w:hAnsi="Franklin Gothic Book" w:cs="Times New Roman"/>
        </w:rPr>
      </w:pPr>
    </w:p>
    <w:p w14:paraId="5E8D4686" w14:textId="6BF331F6" w:rsidR="008B27D8" w:rsidRPr="00E555FF" w:rsidRDefault="008B27D8" w:rsidP="008B27D8">
      <w:pPr>
        <w:spacing w:after="0" w:line="240" w:lineRule="auto"/>
        <w:rPr>
          <w:rFonts w:ascii="Franklin Gothic Book" w:eastAsia="Times New Roman" w:hAnsi="Franklin Gothic Book" w:cs="Times New Roman"/>
        </w:rPr>
      </w:pPr>
      <w:r w:rsidRPr="00E555FF">
        <w:rPr>
          <w:rFonts w:ascii="Franklin Gothic Book" w:eastAsia="Times New Roman" w:hAnsi="Franklin Gothic Book" w:cs="Arial"/>
          <w:b/>
          <w:bCs/>
        </w:rPr>
        <w:t>SCOPE:</w:t>
      </w:r>
      <w:r w:rsidRPr="00E555FF">
        <w:rPr>
          <w:rFonts w:ascii="Franklin Gothic Book" w:eastAsia="Times New Roman" w:hAnsi="Franklin Gothic Book" w:cs="Times New Roman"/>
        </w:rPr>
        <w:t xml:space="preserve">  This procedure applies to all employees who handle, prepare, or serve food and any employee that enters food preparation areas.</w:t>
      </w:r>
      <w:r w:rsidRPr="00E555FF">
        <w:rPr>
          <w:rFonts w:ascii="Franklin Gothic Book" w:hAnsi="Franklin Gothic Book"/>
          <w:noProof/>
        </w:rPr>
        <w:t xml:space="preserve"> </w:t>
      </w:r>
    </w:p>
    <w:p w14:paraId="6CD76C40" w14:textId="77777777" w:rsidR="008B27D8" w:rsidRPr="00E555FF" w:rsidRDefault="008B27D8" w:rsidP="008B27D8">
      <w:pPr>
        <w:spacing w:after="0" w:line="240" w:lineRule="auto"/>
        <w:rPr>
          <w:rFonts w:ascii="Franklin Gothic Book" w:eastAsia="Times New Roman" w:hAnsi="Franklin Gothic Book" w:cs="Times New Roman"/>
        </w:rPr>
      </w:pPr>
    </w:p>
    <w:p w14:paraId="1F60D0D5" w14:textId="77777777" w:rsidR="008B27D8" w:rsidRPr="00E555FF" w:rsidRDefault="008B27D8" w:rsidP="008B27D8">
      <w:pPr>
        <w:spacing w:after="0" w:line="240" w:lineRule="auto"/>
        <w:rPr>
          <w:rFonts w:ascii="Franklin Gothic Book" w:eastAsia="Times New Roman" w:hAnsi="Franklin Gothic Book" w:cs="Arial"/>
          <w:b/>
          <w:bCs/>
        </w:rPr>
      </w:pPr>
      <w:r w:rsidRPr="00E555FF">
        <w:rPr>
          <w:rFonts w:ascii="Franklin Gothic Book" w:eastAsia="Times New Roman" w:hAnsi="Franklin Gothic Book" w:cs="Arial"/>
          <w:b/>
          <w:bCs/>
        </w:rPr>
        <w:t>INSTRUCTIONS/PROCEDURES:</w:t>
      </w:r>
    </w:p>
    <w:p w14:paraId="60383F56" w14:textId="77777777" w:rsidR="008B27D8" w:rsidRPr="00E555FF" w:rsidRDefault="008B27D8" w:rsidP="008B27D8">
      <w:pPr>
        <w:numPr>
          <w:ilvl w:val="0"/>
          <w:numId w:val="7"/>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 xml:space="preserve">Train all employees on personal hygiene policy.  </w:t>
      </w:r>
    </w:p>
    <w:p w14:paraId="68E2BCC7" w14:textId="77777777" w:rsidR="008B27D8" w:rsidRPr="00E555FF" w:rsidRDefault="008B27D8" w:rsidP="008B27D8">
      <w:pPr>
        <w:numPr>
          <w:ilvl w:val="0"/>
          <w:numId w:val="7"/>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Follow Island County Food Code requirements.</w:t>
      </w:r>
    </w:p>
    <w:p w14:paraId="5D7105C4" w14:textId="77777777" w:rsidR="008B27D8" w:rsidRPr="00E555FF" w:rsidRDefault="008B27D8" w:rsidP="008B27D8">
      <w:pPr>
        <w:numPr>
          <w:ilvl w:val="0"/>
          <w:numId w:val="7"/>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 xml:space="preserve">Follow the Employee Health Policy.  </w:t>
      </w:r>
    </w:p>
    <w:p w14:paraId="53F72A7C" w14:textId="77777777" w:rsidR="008B27D8" w:rsidRPr="00E555FF" w:rsidRDefault="008B27D8" w:rsidP="008B27D8">
      <w:pPr>
        <w:numPr>
          <w:ilvl w:val="0"/>
          <w:numId w:val="7"/>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Report to work in good health, clean, and dressed in clean attire.</w:t>
      </w:r>
    </w:p>
    <w:p w14:paraId="4C25C1AB" w14:textId="77777777" w:rsidR="008B27D8" w:rsidRPr="00E555FF" w:rsidRDefault="008B27D8" w:rsidP="008B27D8">
      <w:pPr>
        <w:numPr>
          <w:ilvl w:val="0"/>
          <w:numId w:val="7"/>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 xml:space="preserve">Change apron when it becomes soiled and remove apron when leaving food preparation areas.  </w:t>
      </w:r>
    </w:p>
    <w:p w14:paraId="5F83A92B" w14:textId="77777777" w:rsidR="008B27D8" w:rsidRPr="00E555FF" w:rsidRDefault="008B27D8" w:rsidP="008B27D8">
      <w:pPr>
        <w:numPr>
          <w:ilvl w:val="0"/>
          <w:numId w:val="7"/>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Wash hands properly, frequently, and at the appropriate times.</w:t>
      </w:r>
    </w:p>
    <w:p w14:paraId="58FDAD9D" w14:textId="77777777" w:rsidR="008B27D8" w:rsidRPr="00E555FF" w:rsidRDefault="008B27D8" w:rsidP="008B27D8">
      <w:pPr>
        <w:numPr>
          <w:ilvl w:val="0"/>
          <w:numId w:val="7"/>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Keep fingernails trimmed, filed, and maintained so that the edges are cleanable and not rough.</w:t>
      </w:r>
    </w:p>
    <w:p w14:paraId="16FA3575" w14:textId="77777777" w:rsidR="008B27D8" w:rsidRPr="00E555FF" w:rsidRDefault="008B27D8" w:rsidP="008B27D8">
      <w:pPr>
        <w:numPr>
          <w:ilvl w:val="0"/>
          <w:numId w:val="7"/>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Avoid wearing artificial fingernails and fingernail polish.</w:t>
      </w:r>
    </w:p>
    <w:p w14:paraId="17E17FAE" w14:textId="77777777" w:rsidR="008B27D8" w:rsidRPr="00E555FF" w:rsidRDefault="008B27D8" w:rsidP="008B27D8">
      <w:pPr>
        <w:numPr>
          <w:ilvl w:val="0"/>
          <w:numId w:val="7"/>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Wear single-use gloves if artificial fingernails or fingernail polish are worn.</w:t>
      </w:r>
    </w:p>
    <w:p w14:paraId="40EBF633" w14:textId="77777777" w:rsidR="008B27D8" w:rsidRPr="00E555FF" w:rsidRDefault="008B27D8" w:rsidP="008B27D8">
      <w:pPr>
        <w:numPr>
          <w:ilvl w:val="0"/>
          <w:numId w:val="7"/>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 xml:space="preserve">Do not wear any jewelry except for a plain ring such as a wedding band.  </w:t>
      </w:r>
    </w:p>
    <w:p w14:paraId="3750E103" w14:textId="77777777" w:rsidR="008B27D8" w:rsidRPr="00E555FF" w:rsidRDefault="008B27D8" w:rsidP="008B27D8">
      <w:pPr>
        <w:numPr>
          <w:ilvl w:val="0"/>
          <w:numId w:val="7"/>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 xml:space="preserve">Treat and bandage wounds and sores immediately.  When hands are bandaged, single-use gloves must be worn. Approved blue bandages must be utilized. </w:t>
      </w:r>
    </w:p>
    <w:p w14:paraId="34D50BCE" w14:textId="77777777" w:rsidR="008B27D8" w:rsidRPr="00E555FF" w:rsidRDefault="008B27D8" w:rsidP="008B27D8">
      <w:pPr>
        <w:numPr>
          <w:ilvl w:val="0"/>
          <w:numId w:val="7"/>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Cover any open cut, wound, or pus containing lesion with a bandage.  If the lesion is on a hand or wrist, cover with an impermeable cover such as a finger cot and a single-use glove.</w:t>
      </w:r>
    </w:p>
    <w:p w14:paraId="6C329DE6" w14:textId="77777777" w:rsidR="008B27D8" w:rsidRPr="00E555FF" w:rsidRDefault="008B27D8" w:rsidP="008B27D8">
      <w:pPr>
        <w:numPr>
          <w:ilvl w:val="0"/>
          <w:numId w:val="7"/>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 xml:space="preserve">Eat, drink, use tobacco, or chew gum only in designated break areas where food or food contact surfaces may not become contaminated. Washington state law requires prohibits smoking within 25 feet of the establishment. </w:t>
      </w:r>
    </w:p>
    <w:p w14:paraId="6CE06601" w14:textId="77777777" w:rsidR="008B27D8" w:rsidRPr="00E555FF" w:rsidRDefault="008B27D8" w:rsidP="008B27D8">
      <w:pPr>
        <w:numPr>
          <w:ilvl w:val="0"/>
          <w:numId w:val="7"/>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Taste food the correct way:</w:t>
      </w:r>
    </w:p>
    <w:p w14:paraId="77B63277" w14:textId="77777777" w:rsidR="008B27D8" w:rsidRPr="00E555FF" w:rsidRDefault="008B27D8" w:rsidP="008B27D8">
      <w:pPr>
        <w:numPr>
          <w:ilvl w:val="0"/>
          <w:numId w:val="6"/>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 xml:space="preserve">Place a small amount of food into a separate container. </w:t>
      </w:r>
    </w:p>
    <w:p w14:paraId="23BAF40C" w14:textId="77777777" w:rsidR="008B27D8" w:rsidRPr="00E555FF" w:rsidRDefault="008B27D8" w:rsidP="008B27D8">
      <w:pPr>
        <w:numPr>
          <w:ilvl w:val="0"/>
          <w:numId w:val="6"/>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 xml:space="preserve">Step away from exposed food and food contact surfaces. </w:t>
      </w:r>
    </w:p>
    <w:p w14:paraId="56312ABA" w14:textId="77777777" w:rsidR="008B27D8" w:rsidRPr="00E555FF" w:rsidRDefault="008B27D8" w:rsidP="008B27D8">
      <w:pPr>
        <w:numPr>
          <w:ilvl w:val="0"/>
          <w:numId w:val="6"/>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 xml:space="preserve">Use a teaspoon to taste the food.  Remove the used teaspoon and container to the dish room.  Never reuse a spoon that has already been used for tasting. </w:t>
      </w:r>
    </w:p>
    <w:p w14:paraId="37410E84" w14:textId="77777777" w:rsidR="008B27D8" w:rsidRPr="00E555FF" w:rsidRDefault="008B27D8" w:rsidP="008B27D8">
      <w:pPr>
        <w:numPr>
          <w:ilvl w:val="0"/>
          <w:numId w:val="6"/>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Wash hands immediately.</w:t>
      </w:r>
    </w:p>
    <w:p w14:paraId="55D6BBD6" w14:textId="77777777" w:rsidR="008B27D8" w:rsidRPr="00E555FF" w:rsidRDefault="008B27D8" w:rsidP="008B27D8">
      <w:pPr>
        <w:numPr>
          <w:ilvl w:val="0"/>
          <w:numId w:val="7"/>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 xml:space="preserve">Wear suitable and effective hair restraints while in food preparation areas. </w:t>
      </w:r>
    </w:p>
    <w:p w14:paraId="29F0F170" w14:textId="77777777" w:rsidR="008B27D8" w:rsidRPr="00E555FF" w:rsidRDefault="008B27D8" w:rsidP="008B27D8">
      <w:pPr>
        <w:numPr>
          <w:ilvl w:val="0"/>
          <w:numId w:val="7"/>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Immediately report any contamination by bodily fluids including blood and vomit. Any contamination by bodily fluids in a food preparation or service area may require immediate suspension of operations.</w:t>
      </w:r>
    </w:p>
    <w:p w14:paraId="1B6B105C" w14:textId="77777777" w:rsidR="008B27D8" w:rsidRPr="00E555FF" w:rsidRDefault="008B27D8" w:rsidP="008B27D8">
      <w:pPr>
        <w:numPr>
          <w:ilvl w:val="0"/>
          <w:numId w:val="7"/>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 xml:space="preserve">Clean any contamination with bodily fluids in accordance with vomiting/diarrheal event clean up procedures. </w:t>
      </w:r>
    </w:p>
    <w:p w14:paraId="755F5583" w14:textId="77777777" w:rsidR="008B27D8" w:rsidRPr="00E555FF" w:rsidRDefault="008B27D8" w:rsidP="008B27D8">
      <w:pPr>
        <w:spacing w:after="0" w:line="240" w:lineRule="auto"/>
        <w:rPr>
          <w:rFonts w:ascii="Franklin Gothic Book" w:eastAsia="Times New Roman" w:hAnsi="Franklin Gothic Book" w:cs="Arial"/>
          <w:b/>
          <w:bCs/>
        </w:rPr>
      </w:pPr>
    </w:p>
    <w:p w14:paraId="6560765A" w14:textId="77777777" w:rsidR="008B27D8" w:rsidRPr="00E555FF" w:rsidRDefault="008B27D8" w:rsidP="008B27D8">
      <w:pPr>
        <w:spacing w:after="0" w:line="240" w:lineRule="auto"/>
        <w:rPr>
          <w:rFonts w:ascii="Franklin Gothic Book" w:eastAsia="Times New Roman" w:hAnsi="Franklin Gothic Book" w:cs="Arial"/>
          <w:b/>
          <w:bCs/>
        </w:rPr>
      </w:pPr>
      <w:r w:rsidRPr="00E555FF">
        <w:rPr>
          <w:rFonts w:ascii="Franklin Gothic Book" w:eastAsia="Times New Roman" w:hAnsi="Franklin Gothic Book" w:cs="Arial"/>
          <w:b/>
          <w:bCs/>
        </w:rPr>
        <w:t>MONITORING:</w:t>
      </w:r>
    </w:p>
    <w:p w14:paraId="40A94CF6" w14:textId="77777777" w:rsidR="008B27D8" w:rsidRPr="00E555FF" w:rsidRDefault="008B27D8" w:rsidP="008B27D8">
      <w:pPr>
        <w:numPr>
          <w:ilvl w:val="0"/>
          <w:numId w:val="8"/>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bCs/>
        </w:rPr>
        <w:t xml:space="preserve">The person in charge and/or other management staff will periodically observe employees when they report to work and during hours of operation to ensure that each employee is adhering to good personal hygiene practices.  </w:t>
      </w:r>
    </w:p>
    <w:p w14:paraId="39FA5348" w14:textId="77777777" w:rsidR="008B27D8" w:rsidRDefault="008B27D8" w:rsidP="008B27D8">
      <w:pPr>
        <w:spacing w:after="0" w:line="240" w:lineRule="auto"/>
        <w:rPr>
          <w:rFonts w:ascii="Franklin Gothic Book" w:eastAsia="Times New Roman" w:hAnsi="Franklin Gothic Book" w:cs="Arial"/>
          <w:b/>
          <w:bCs/>
        </w:rPr>
      </w:pPr>
    </w:p>
    <w:p w14:paraId="5359C9CC" w14:textId="77777777" w:rsidR="008B27D8" w:rsidRDefault="008B27D8" w:rsidP="008B27D8">
      <w:pPr>
        <w:spacing w:after="0" w:line="240" w:lineRule="auto"/>
        <w:rPr>
          <w:rFonts w:ascii="Franklin Gothic Book" w:eastAsia="Times New Roman" w:hAnsi="Franklin Gothic Book" w:cs="Arial"/>
          <w:b/>
          <w:bCs/>
        </w:rPr>
      </w:pPr>
    </w:p>
    <w:p w14:paraId="369F6C61" w14:textId="77777777" w:rsidR="008B27D8" w:rsidRDefault="008B27D8" w:rsidP="008B27D8">
      <w:pPr>
        <w:spacing w:after="0" w:line="240" w:lineRule="auto"/>
        <w:rPr>
          <w:rFonts w:ascii="Franklin Gothic Book" w:eastAsia="Times New Roman" w:hAnsi="Franklin Gothic Book" w:cs="Arial"/>
          <w:b/>
          <w:bCs/>
        </w:rPr>
      </w:pPr>
    </w:p>
    <w:p w14:paraId="1D0D93D7" w14:textId="77777777" w:rsidR="008B27D8" w:rsidRDefault="008B27D8" w:rsidP="008B27D8">
      <w:pPr>
        <w:spacing w:after="0" w:line="240" w:lineRule="auto"/>
        <w:rPr>
          <w:rFonts w:ascii="Franklin Gothic Book" w:eastAsia="Times New Roman" w:hAnsi="Franklin Gothic Book" w:cs="Arial"/>
          <w:b/>
          <w:bCs/>
        </w:rPr>
      </w:pPr>
    </w:p>
    <w:p w14:paraId="2CED6756" w14:textId="77777777" w:rsidR="008B27D8" w:rsidRDefault="008B27D8" w:rsidP="008B27D8">
      <w:pPr>
        <w:spacing w:after="0" w:line="240" w:lineRule="auto"/>
        <w:rPr>
          <w:rFonts w:ascii="Franklin Gothic Book" w:eastAsia="Times New Roman" w:hAnsi="Franklin Gothic Book" w:cs="Arial"/>
          <w:b/>
          <w:bCs/>
        </w:rPr>
      </w:pPr>
    </w:p>
    <w:p w14:paraId="2AA22BFB" w14:textId="77777777" w:rsidR="008B27D8" w:rsidRDefault="008B27D8" w:rsidP="008B27D8">
      <w:pPr>
        <w:spacing w:after="0" w:line="240" w:lineRule="auto"/>
        <w:rPr>
          <w:rFonts w:ascii="Franklin Gothic Book" w:eastAsia="Times New Roman" w:hAnsi="Franklin Gothic Book" w:cs="Arial"/>
          <w:b/>
          <w:bCs/>
        </w:rPr>
      </w:pPr>
    </w:p>
    <w:p w14:paraId="2A7DF894" w14:textId="77777777" w:rsidR="008B27D8" w:rsidRDefault="008B27D8" w:rsidP="008B27D8">
      <w:pPr>
        <w:spacing w:after="0" w:line="240" w:lineRule="auto"/>
        <w:rPr>
          <w:rFonts w:ascii="Franklin Gothic Book" w:eastAsia="Times New Roman" w:hAnsi="Franklin Gothic Book" w:cs="Arial"/>
          <w:b/>
          <w:bCs/>
        </w:rPr>
      </w:pPr>
    </w:p>
    <w:p w14:paraId="3DB608AD" w14:textId="77777777" w:rsidR="008B27D8" w:rsidRDefault="008B27D8" w:rsidP="008B27D8">
      <w:pPr>
        <w:spacing w:after="0" w:line="240" w:lineRule="auto"/>
        <w:rPr>
          <w:rFonts w:ascii="Franklin Gothic Book" w:eastAsia="Times New Roman" w:hAnsi="Franklin Gothic Book" w:cs="Arial"/>
          <w:b/>
          <w:bCs/>
        </w:rPr>
      </w:pPr>
    </w:p>
    <w:p w14:paraId="0B77B68F" w14:textId="77777777" w:rsidR="008B27D8" w:rsidRPr="00E555FF" w:rsidRDefault="008B27D8" w:rsidP="008B27D8">
      <w:pPr>
        <w:spacing w:after="0" w:line="240" w:lineRule="auto"/>
        <w:jc w:val="center"/>
        <w:rPr>
          <w:rFonts w:ascii="Franklin Gothic Book" w:eastAsia="Times New Roman" w:hAnsi="Franklin Gothic Book" w:cs="Arial"/>
          <w:b/>
          <w:sz w:val="24"/>
          <w:szCs w:val="24"/>
        </w:rPr>
      </w:pPr>
      <w:r w:rsidRPr="00E555FF">
        <w:rPr>
          <w:rFonts w:ascii="Franklin Gothic Book" w:eastAsia="Times New Roman" w:hAnsi="Franklin Gothic Book" w:cs="Arial"/>
          <w:b/>
          <w:sz w:val="24"/>
          <w:szCs w:val="24"/>
        </w:rPr>
        <w:lastRenderedPageBreak/>
        <w:t>Personal Hygiene (continued)</w:t>
      </w:r>
    </w:p>
    <w:p w14:paraId="0AA33A09" w14:textId="77777777" w:rsidR="008B27D8" w:rsidRDefault="008B27D8" w:rsidP="008B27D8">
      <w:pPr>
        <w:spacing w:after="0" w:line="240" w:lineRule="auto"/>
        <w:rPr>
          <w:rFonts w:ascii="Franklin Gothic Book" w:eastAsia="Times New Roman" w:hAnsi="Franklin Gothic Book" w:cs="Arial"/>
          <w:b/>
          <w:bCs/>
        </w:rPr>
      </w:pPr>
    </w:p>
    <w:p w14:paraId="32F61395" w14:textId="77777777" w:rsidR="008B27D8" w:rsidRPr="00E555FF" w:rsidRDefault="008B27D8" w:rsidP="008B27D8">
      <w:pPr>
        <w:spacing w:after="0" w:line="240" w:lineRule="auto"/>
        <w:rPr>
          <w:rFonts w:ascii="Franklin Gothic Book" w:eastAsia="Times New Roman" w:hAnsi="Franklin Gothic Book" w:cs="Arial"/>
          <w:b/>
          <w:bCs/>
        </w:rPr>
      </w:pPr>
    </w:p>
    <w:p w14:paraId="255A0A54" w14:textId="77777777" w:rsidR="008B27D8" w:rsidRPr="00E555FF" w:rsidRDefault="008B27D8" w:rsidP="008B27D8">
      <w:pPr>
        <w:spacing w:after="0" w:line="240" w:lineRule="auto"/>
        <w:rPr>
          <w:rFonts w:ascii="Franklin Gothic Book" w:eastAsia="Times New Roman" w:hAnsi="Franklin Gothic Book" w:cs="Arial"/>
          <w:b/>
          <w:bCs/>
        </w:rPr>
      </w:pPr>
      <w:r w:rsidRPr="00E555FF">
        <w:rPr>
          <w:rFonts w:ascii="Franklin Gothic Book" w:eastAsia="Times New Roman" w:hAnsi="Franklin Gothic Book" w:cs="Arial"/>
          <w:b/>
          <w:bCs/>
        </w:rPr>
        <w:t>CORRECTIVE ACTION:</w:t>
      </w:r>
    </w:p>
    <w:p w14:paraId="0A4B1222" w14:textId="77777777" w:rsidR="008B27D8" w:rsidRPr="00E555FF" w:rsidRDefault="008B27D8" w:rsidP="008B27D8">
      <w:pPr>
        <w:numPr>
          <w:ilvl w:val="0"/>
          <w:numId w:val="9"/>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Retrain any employee not adhering to personal hygiene practices.</w:t>
      </w:r>
    </w:p>
    <w:p w14:paraId="7D035F1D" w14:textId="77777777" w:rsidR="008B27D8" w:rsidRPr="00E555FF" w:rsidRDefault="008B27D8" w:rsidP="008B27D8">
      <w:pPr>
        <w:numPr>
          <w:ilvl w:val="0"/>
          <w:numId w:val="9"/>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Discard any affected food that may have been subject to contamination due to poor personal hygiene.</w:t>
      </w:r>
      <w:r w:rsidRPr="00E555FF">
        <w:rPr>
          <w:rFonts w:ascii="Franklin Gothic Book" w:hAnsi="Franklin Gothic Book"/>
          <w:noProof/>
        </w:rPr>
        <w:t xml:space="preserve"> </w:t>
      </w:r>
    </w:p>
    <w:p w14:paraId="0564E7A8" w14:textId="77777777" w:rsidR="008B27D8" w:rsidRPr="00E555FF" w:rsidRDefault="008B27D8" w:rsidP="008B27D8">
      <w:pPr>
        <w:numPr>
          <w:ilvl w:val="0"/>
          <w:numId w:val="9"/>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 xml:space="preserve">Clean and sanitize all food contact surfaces that may have been subject to contamination due to poor personal hygiene. </w:t>
      </w:r>
    </w:p>
    <w:p w14:paraId="0B17BEEC" w14:textId="6BD0942A" w:rsidR="008B27D8" w:rsidRPr="00E555FF" w:rsidRDefault="008B27D8" w:rsidP="008B27D8">
      <w:pPr>
        <w:numPr>
          <w:ilvl w:val="0"/>
          <w:numId w:val="9"/>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Disinfect all areas contaminated by bodily fluids.</w:t>
      </w:r>
    </w:p>
    <w:p w14:paraId="290421A0" w14:textId="77777777" w:rsidR="008B27D8" w:rsidRPr="00E555FF" w:rsidRDefault="008B27D8" w:rsidP="008B27D8">
      <w:pPr>
        <w:spacing w:after="0" w:line="240" w:lineRule="auto"/>
        <w:rPr>
          <w:rFonts w:ascii="Franklin Gothic Book" w:eastAsia="Times New Roman" w:hAnsi="Franklin Gothic Book" w:cs="Times New Roman"/>
        </w:rPr>
      </w:pPr>
    </w:p>
    <w:p w14:paraId="1E8AD251" w14:textId="77777777" w:rsidR="008B27D8" w:rsidRPr="00E555FF" w:rsidRDefault="008B27D8" w:rsidP="008B27D8">
      <w:pPr>
        <w:spacing w:after="0" w:line="240" w:lineRule="auto"/>
        <w:rPr>
          <w:rFonts w:ascii="Franklin Gothic Book" w:eastAsia="Times New Roman" w:hAnsi="Franklin Gothic Book" w:cs="Arial"/>
          <w:b/>
          <w:bCs/>
        </w:rPr>
      </w:pPr>
      <w:r w:rsidRPr="00E555FF">
        <w:rPr>
          <w:rFonts w:ascii="Franklin Gothic Book" w:eastAsia="Times New Roman" w:hAnsi="Franklin Gothic Book" w:cs="Arial"/>
          <w:b/>
          <w:bCs/>
        </w:rPr>
        <w:t>VERIFICATION AND RECORD KEEPING:</w:t>
      </w:r>
    </w:p>
    <w:p w14:paraId="4EB32313" w14:textId="77777777" w:rsidR="008B27D8" w:rsidRPr="00E555FF" w:rsidRDefault="008B27D8" w:rsidP="008B27D8">
      <w:pPr>
        <w:pStyle w:val="ListParagraph"/>
        <w:numPr>
          <w:ilvl w:val="0"/>
          <w:numId w:val="10"/>
        </w:numPr>
        <w:rPr>
          <w:rFonts w:ascii="Franklin Gothic Book" w:hAnsi="Franklin Gothic Book"/>
        </w:rPr>
      </w:pPr>
      <w:r w:rsidRPr="00E555FF">
        <w:rPr>
          <w:rFonts w:ascii="Franklin Gothic Book" w:hAnsi="Franklin Gothic Book"/>
        </w:rPr>
        <w:t>Management staff will review employee training annually.</w:t>
      </w:r>
    </w:p>
    <w:p w14:paraId="49556BD7" w14:textId="77777777" w:rsidR="008B27D8" w:rsidRPr="00E555FF" w:rsidRDefault="008B27D8" w:rsidP="008B27D8">
      <w:pPr>
        <w:pStyle w:val="ListParagraph"/>
        <w:numPr>
          <w:ilvl w:val="0"/>
          <w:numId w:val="10"/>
        </w:numPr>
        <w:rPr>
          <w:rFonts w:ascii="Franklin Gothic Book" w:hAnsi="Franklin Gothic Book"/>
        </w:rPr>
      </w:pPr>
      <w:r w:rsidRPr="00E555FF">
        <w:rPr>
          <w:rFonts w:ascii="Franklin Gothic Book" w:hAnsi="Franklin Gothic Book"/>
        </w:rPr>
        <w:t>Management staff will supervise and document all cleaning activities involving bodily fluids in food preparation and service areas.</w:t>
      </w:r>
    </w:p>
    <w:p w14:paraId="6D16EC12" w14:textId="77777777" w:rsidR="008B27D8" w:rsidRPr="00E555FF" w:rsidRDefault="008B27D8" w:rsidP="008B27D8">
      <w:pPr>
        <w:rPr>
          <w:rFonts w:ascii="Franklin Gothic Book" w:hAnsi="Franklin Gothic Book"/>
        </w:rPr>
      </w:pPr>
    </w:p>
    <w:p w14:paraId="236B6DFF" w14:textId="77777777" w:rsidR="008B27D8" w:rsidRPr="00E555FF" w:rsidRDefault="008B27D8" w:rsidP="008B27D8">
      <w:pPr>
        <w:rPr>
          <w:rFonts w:ascii="Franklin Gothic Book" w:hAnsi="Franklin Gothic Book"/>
        </w:rPr>
      </w:pPr>
    </w:p>
    <w:p w14:paraId="62D9C32E" w14:textId="77777777" w:rsidR="00E30F3E" w:rsidRPr="00E555FF" w:rsidRDefault="00E30F3E" w:rsidP="00E30F3E">
      <w:pPr>
        <w:spacing w:after="0" w:line="240" w:lineRule="auto"/>
        <w:rPr>
          <w:rFonts w:ascii="Franklin Gothic Book" w:eastAsia="Times New Roman" w:hAnsi="Franklin Gothic Book" w:cs="Times New Roman"/>
        </w:rPr>
      </w:pPr>
    </w:p>
    <w:p w14:paraId="33686C5D" w14:textId="77777777" w:rsidR="00E10B23" w:rsidRDefault="00E10B23"/>
    <w:sectPr w:rsidR="00E10B2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CF573" w14:textId="77777777" w:rsidR="00142F6B" w:rsidRDefault="00142F6B" w:rsidP="00E30F3E">
      <w:pPr>
        <w:spacing w:after="0" w:line="240" w:lineRule="auto"/>
      </w:pPr>
      <w:r>
        <w:separator/>
      </w:r>
    </w:p>
  </w:endnote>
  <w:endnote w:type="continuationSeparator" w:id="0">
    <w:p w14:paraId="02B260EA" w14:textId="77777777" w:rsidR="00142F6B" w:rsidRDefault="00142F6B" w:rsidP="00E30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34DF" w14:textId="77777777" w:rsidR="009B39C8" w:rsidRDefault="009B3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E30F3E" w:rsidRPr="00491FD5" w14:paraId="3085753E" w14:textId="77777777" w:rsidTr="00385E8D">
      <w:tc>
        <w:tcPr>
          <w:tcW w:w="4500" w:type="pct"/>
        </w:tcPr>
        <w:p w14:paraId="4B18FADB" w14:textId="2B0C3387" w:rsidR="00E30F3E" w:rsidRPr="00491FD5" w:rsidRDefault="008B27D8" w:rsidP="00E30F3E">
          <w:pPr>
            <w:pStyle w:val="Footer"/>
            <w:tabs>
              <w:tab w:val="left" w:pos="250"/>
              <w:tab w:val="right" w:pos="8194"/>
            </w:tabs>
            <w:rPr>
              <w:color w:val="006D5E"/>
            </w:rPr>
          </w:pPr>
          <w:r>
            <w:rPr>
              <w:color w:val="006D5E"/>
            </w:rPr>
            <w:t>Personal Hygiene</w:t>
          </w:r>
          <w:r w:rsidR="00E30F3E">
            <w:rPr>
              <w:color w:val="006D5E"/>
            </w:rPr>
            <w:tab/>
          </w:r>
          <w:r w:rsidR="00E30F3E">
            <w:rPr>
              <w:color w:val="006D5E"/>
            </w:rPr>
            <w:tab/>
          </w:r>
        </w:p>
      </w:tc>
      <w:tc>
        <w:tcPr>
          <w:tcW w:w="500" w:type="pct"/>
          <w:shd w:val="clear" w:color="auto" w:fill="006D5E"/>
        </w:tcPr>
        <w:p w14:paraId="185C85CB" w14:textId="77777777" w:rsidR="00E30F3E" w:rsidRPr="00491FD5" w:rsidRDefault="00E30F3E" w:rsidP="00E30F3E">
          <w:pPr>
            <w:pStyle w:val="Header"/>
            <w:rPr>
              <w:color w:val="006D5E"/>
            </w:rPr>
          </w:pPr>
          <w:r w:rsidRPr="00491FD5">
            <w:rPr>
              <w:color w:val="FFFFFF" w:themeColor="background1"/>
            </w:rPr>
            <w:fldChar w:fldCharType="begin"/>
          </w:r>
          <w:r w:rsidRPr="00491FD5">
            <w:rPr>
              <w:color w:val="FFFFFF" w:themeColor="background1"/>
            </w:rPr>
            <w:instrText xml:space="preserve"> PAGE   \* MERGEFORMAT </w:instrText>
          </w:r>
          <w:r w:rsidRPr="00491FD5">
            <w:rPr>
              <w:color w:val="FFFFFF" w:themeColor="background1"/>
            </w:rPr>
            <w:fldChar w:fldCharType="separate"/>
          </w:r>
          <w:r w:rsidRPr="00491FD5">
            <w:rPr>
              <w:noProof/>
              <w:color w:val="FFFFFF" w:themeColor="background1"/>
            </w:rPr>
            <w:t>2</w:t>
          </w:r>
          <w:r w:rsidRPr="00491FD5">
            <w:rPr>
              <w:noProof/>
              <w:color w:val="FFFFFF" w:themeColor="background1"/>
            </w:rPr>
            <w:fldChar w:fldCharType="end"/>
          </w:r>
        </w:p>
      </w:tc>
    </w:tr>
  </w:tbl>
  <w:p w14:paraId="58248CE1" w14:textId="77777777" w:rsidR="00E30F3E" w:rsidRDefault="00E30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726B" w14:textId="77777777" w:rsidR="009B39C8" w:rsidRDefault="009B3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15D2A" w14:textId="77777777" w:rsidR="00142F6B" w:rsidRDefault="00142F6B" w:rsidP="00E30F3E">
      <w:pPr>
        <w:spacing w:after="0" w:line="240" w:lineRule="auto"/>
      </w:pPr>
      <w:r>
        <w:separator/>
      </w:r>
    </w:p>
  </w:footnote>
  <w:footnote w:type="continuationSeparator" w:id="0">
    <w:p w14:paraId="202EFF84" w14:textId="77777777" w:rsidR="00142F6B" w:rsidRDefault="00142F6B" w:rsidP="00E30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66E3" w14:textId="77777777" w:rsidR="009B39C8" w:rsidRDefault="009B39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7F3B3" w14:textId="77777777" w:rsidR="009B39C8" w:rsidRDefault="009B39C8" w:rsidP="009B39C8">
    <w:pPr>
      <w:pStyle w:val="Header"/>
    </w:pPr>
    <w:r>
      <w:t>ENTER Company Name or Logo Here</w:t>
    </w:r>
  </w:p>
  <w:p w14:paraId="6B75E0B9" w14:textId="77777777" w:rsidR="009B39C8" w:rsidRDefault="009B39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842F" w14:textId="77777777" w:rsidR="009B39C8" w:rsidRDefault="009B3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22A3A"/>
    <w:multiLevelType w:val="hybridMultilevel"/>
    <w:tmpl w:val="B3AC5E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F86B7C"/>
    <w:multiLevelType w:val="hybridMultilevel"/>
    <w:tmpl w:val="9648DDA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A50FC3"/>
    <w:multiLevelType w:val="hybridMultilevel"/>
    <w:tmpl w:val="9C7855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8C78C5"/>
    <w:multiLevelType w:val="hybridMultilevel"/>
    <w:tmpl w:val="1892E1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6805490A"/>
    <w:multiLevelType w:val="hybridMultilevel"/>
    <w:tmpl w:val="61CC2E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730C6EF4"/>
    <w:multiLevelType w:val="hybridMultilevel"/>
    <w:tmpl w:val="CE9CCB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53548BC"/>
    <w:multiLevelType w:val="hybridMultilevel"/>
    <w:tmpl w:val="B3AC5E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939400A"/>
    <w:multiLevelType w:val="hybridMultilevel"/>
    <w:tmpl w:val="AFEC798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798828DD"/>
    <w:multiLevelType w:val="hybridMultilevel"/>
    <w:tmpl w:val="AFEC79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4F7544"/>
    <w:multiLevelType w:val="hybridMultilevel"/>
    <w:tmpl w:val="61CC2E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
  </w:num>
  <w:num w:numId="2">
    <w:abstractNumId w:val="8"/>
  </w:num>
  <w:num w:numId="3">
    <w:abstractNumId w:val="6"/>
  </w:num>
  <w:num w:numId="4">
    <w:abstractNumId w:val="0"/>
  </w:num>
  <w:num w:numId="5">
    <w:abstractNumId w:val="5"/>
  </w:num>
  <w:num w:numId="6">
    <w:abstractNumId w:val="2"/>
  </w:num>
  <w:num w:numId="7">
    <w:abstractNumId w:val="4"/>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3E"/>
    <w:rsid w:val="00142F6B"/>
    <w:rsid w:val="005052C5"/>
    <w:rsid w:val="008B27D8"/>
    <w:rsid w:val="00985374"/>
    <w:rsid w:val="009B39C8"/>
    <w:rsid w:val="009B53BC"/>
    <w:rsid w:val="009F5F5E"/>
    <w:rsid w:val="00E10B23"/>
    <w:rsid w:val="00E30F3E"/>
    <w:rsid w:val="00FE4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1A82D"/>
  <w15:chartTrackingRefBased/>
  <w15:docId w15:val="{81DCE4A9-705A-402A-8017-0AE19B95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F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F3E"/>
    <w:pPr>
      <w:ind w:left="720"/>
      <w:contextualSpacing/>
    </w:pPr>
  </w:style>
  <w:style w:type="paragraph" w:styleId="Header">
    <w:name w:val="header"/>
    <w:basedOn w:val="Normal"/>
    <w:link w:val="HeaderChar"/>
    <w:uiPriority w:val="99"/>
    <w:unhideWhenUsed/>
    <w:rsid w:val="00E30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F3E"/>
  </w:style>
  <w:style w:type="paragraph" w:styleId="Footer">
    <w:name w:val="footer"/>
    <w:basedOn w:val="Normal"/>
    <w:link w:val="FooterChar"/>
    <w:uiPriority w:val="99"/>
    <w:unhideWhenUsed/>
    <w:rsid w:val="00E30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115D7-21A4-4F08-8C7E-955610BD5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450</Words>
  <Characters>2567</Characters>
  <Application>Microsoft Office Word</Application>
  <DocSecurity>0</DocSecurity>
  <Lines>21</Lines>
  <Paragraphs>6</Paragraphs>
  <ScaleCrop>false</ScaleCrop>
  <Company>Island County</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Campa</dc:creator>
  <cp:keywords/>
  <dc:description/>
  <cp:lastModifiedBy>Raymond Campa</cp:lastModifiedBy>
  <cp:revision>5</cp:revision>
  <dcterms:created xsi:type="dcterms:W3CDTF">2022-10-17T15:27:00Z</dcterms:created>
  <dcterms:modified xsi:type="dcterms:W3CDTF">2022-10-17T16:05:00Z</dcterms:modified>
</cp:coreProperties>
</file>