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191C" w14:textId="77777777" w:rsidR="0053291D" w:rsidRPr="00E555FF" w:rsidRDefault="0053291D" w:rsidP="0053291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Vomiting and Diarrheal Event Clean</w:t>
      </w:r>
      <w:r>
        <w:rPr>
          <w:rFonts w:ascii="Franklin Gothic Book" w:eastAsia="Times New Roman" w:hAnsi="Franklin Gothic Book" w:cs="Arial"/>
          <w:b/>
          <w:sz w:val="24"/>
          <w:szCs w:val="24"/>
        </w:rPr>
        <w:t>u</w:t>
      </w: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</w:t>
      </w:r>
    </w:p>
    <w:p w14:paraId="4778437A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BC18658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A4BD4CD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theme="minorHAnsi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  <w:b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 xml:space="preserve">To ensure staff </w:t>
      </w:r>
      <w:r w:rsidRPr="00E555FF">
        <w:rPr>
          <w:rFonts w:ascii="Franklin Gothic Book" w:hAnsi="Franklin Gothic Book" w:cstheme="minorHAnsi"/>
        </w:rPr>
        <w:t>properly respond to all incidents requiring cleaning and disinfecting of body fluid spills which includes but is not limited to vomiting and diarrheal events</w:t>
      </w:r>
    </w:p>
    <w:p w14:paraId="4A2FBFF9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4E484E8" w14:textId="7CAA8498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Times New Roman"/>
        </w:rPr>
        <w:t xml:space="preserve">  This procedure applies to all employees.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6DCB7CC3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27E45CB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</w:p>
    <w:p w14:paraId="31484773" w14:textId="77777777" w:rsidR="0053291D" w:rsidRPr="00E555FF" w:rsidRDefault="0053291D" w:rsidP="0053291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vomiting and diarrheal event </w:t>
      </w:r>
      <w:r>
        <w:rPr>
          <w:rFonts w:ascii="Franklin Gothic Book" w:eastAsia="Times New Roman" w:hAnsi="Franklin Gothic Book" w:cs="Times New Roman"/>
        </w:rPr>
        <w:t xml:space="preserve">cleanup </w:t>
      </w:r>
      <w:r w:rsidRPr="00E555FF">
        <w:rPr>
          <w:rFonts w:ascii="Franklin Gothic Book" w:eastAsia="Times New Roman" w:hAnsi="Franklin Gothic Book" w:cs="Times New Roman"/>
        </w:rPr>
        <w:t xml:space="preserve">policy.  </w:t>
      </w:r>
    </w:p>
    <w:p w14:paraId="3CE9E44A" w14:textId="77777777" w:rsidR="0053291D" w:rsidRPr="00E555FF" w:rsidRDefault="0053291D" w:rsidP="0053291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73E7B8BB" w14:textId="77777777" w:rsidR="0053291D" w:rsidRPr="00E555FF" w:rsidRDefault="0053291D" w:rsidP="0053291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Contain the affected area</w:t>
      </w:r>
    </w:p>
    <w:p w14:paraId="1BA6D393" w14:textId="77777777" w:rsidR="0053291D" w:rsidRPr="00E555FF" w:rsidRDefault="0053291D" w:rsidP="005329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Discontinue foodservice operations if spill occurred in food preparation or service areas.</w:t>
      </w:r>
    </w:p>
    <w:p w14:paraId="6A0F68C5" w14:textId="77777777" w:rsidR="0053291D" w:rsidRPr="00E555FF" w:rsidRDefault="0053291D" w:rsidP="005329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Block off the area of the spill until cleanup and disinfection are complete. For incidents involving vomit, contain all areas within 25 feet of the spill.</w:t>
      </w:r>
    </w:p>
    <w:p w14:paraId="6C333A83" w14:textId="77777777" w:rsidR="0053291D" w:rsidRPr="00E555FF" w:rsidRDefault="0053291D" w:rsidP="005329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Exclude any sick staff or consumers from the establishment.</w:t>
      </w:r>
    </w:p>
    <w:p w14:paraId="0458917B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Retrieve the Body Fluid Cleanup Kit</w:t>
      </w:r>
      <w:r w:rsidRPr="00E555FF">
        <w:rPr>
          <w:rFonts w:ascii="Franklin Gothic Book" w:eastAsia="Calibri" w:hAnsi="Franklin Gothic Book" w:cstheme="minorHAnsi"/>
          <w:color w:val="000000"/>
        </w:rPr>
        <w:t>.</w:t>
      </w:r>
    </w:p>
    <w:p w14:paraId="54D1BFB9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Put on personal protective equipment (PPE)</w:t>
      </w:r>
      <w:r w:rsidRPr="00E555FF">
        <w:rPr>
          <w:rFonts w:ascii="Franklin Gothic Book" w:eastAsia="Calibri" w:hAnsi="Franklin Gothic Book" w:cstheme="minorHAnsi"/>
          <w:color w:val="000000"/>
        </w:rPr>
        <w:t>, including:</w:t>
      </w:r>
    </w:p>
    <w:p w14:paraId="0DB50436" w14:textId="77777777" w:rsidR="0053291D" w:rsidRPr="00E555FF" w:rsidRDefault="0053291D" w:rsidP="005329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Disposable, non-latex gloves. Gloves should be vinyl or nitrile (rubber), and non-powdered.</w:t>
      </w:r>
    </w:p>
    <w:p w14:paraId="746F4396" w14:textId="77777777" w:rsidR="0053291D" w:rsidRPr="00E555FF" w:rsidRDefault="0053291D" w:rsidP="0053291D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Consider double gloving (wearing two gloves on each hand). Replace gloves if they tear or become visibly soiled. Keep hands away from face while wearing gloves.</w:t>
      </w:r>
    </w:p>
    <w:p w14:paraId="6B80C5A1" w14:textId="77777777" w:rsidR="0053291D" w:rsidRPr="00E555FF" w:rsidRDefault="0053291D" w:rsidP="005329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A disposable gown or apron, and disposable shoe covers.</w:t>
      </w:r>
    </w:p>
    <w:p w14:paraId="462AA04F" w14:textId="77777777" w:rsidR="0053291D" w:rsidRPr="00E555FF" w:rsidRDefault="0053291D" w:rsidP="005329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Times New Roman" w:hAnsi="Franklin Gothic Book" w:cstheme="minorHAnsi"/>
        </w:rPr>
        <w:t>A face mask with eye protection, or goggles.</w:t>
      </w:r>
    </w:p>
    <w:p w14:paraId="6C54C30C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Remove visible body fluid</w:t>
      </w:r>
    </w:p>
    <w:p w14:paraId="0ACBA716" w14:textId="77777777" w:rsidR="0053291D" w:rsidRPr="00E555FF" w:rsidRDefault="0053291D" w:rsidP="00532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 xml:space="preserve">Pour dry </w:t>
      </w:r>
      <w:bookmarkStart w:id="0" w:name="_Hlk116552566"/>
      <w:r w:rsidRPr="00E555FF">
        <w:rPr>
          <w:rFonts w:ascii="Franklin Gothic Book" w:eastAsia="Calibri" w:hAnsi="Franklin Gothic Book" w:cstheme="minorHAnsi"/>
          <w:color w:val="000000"/>
        </w:rPr>
        <w:t>absorbent</w:t>
      </w:r>
      <w:bookmarkEnd w:id="0"/>
      <w:r w:rsidRPr="00E555FF">
        <w:rPr>
          <w:rFonts w:ascii="Franklin Gothic Book" w:eastAsia="Calibri" w:hAnsi="Franklin Gothic Book" w:cstheme="minorHAnsi"/>
          <w:color w:val="000000"/>
        </w:rPr>
        <w:t>, or liquid spill absorbent, on body fluid spill.</w:t>
      </w:r>
    </w:p>
    <w:p w14:paraId="41D5B70E" w14:textId="77777777" w:rsidR="0053291D" w:rsidRPr="00E555FF" w:rsidRDefault="0053291D" w:rsidP="00532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 xml:space="preserve">Use a disposable scoop, or equivalent, and disposable paper towels to remove the absorbent and body fluid from the affected surfaces. </w:t>
      </w:r>
    </w:p>
    <w:p w14:paraId="3EDC798A" w14:textId="77777777" w:rsidR="0053291D" w:rsidRPr="00E555FF" w:rsidRDefault="0053291D" w:rsidP="00532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Dispose of the absorbent, body fluid, disposable scoop, and paper towels in a plastic garbage bag.</w:t>
      </w:r>
    </w:p>
    <w:p w14:paraId="2B2F7ABA" w14:textId="77777777" w:rsidR="0053291D" w:rsidRPr="00E555FF" w:rsidRDefault="0053291D" w:rsidP="00532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gloves. Dispose of gloves in a plastic garbage bag.</w:t>
      </w:r>
    </w:p>
    <w:p w14:paraId="5783F202" w14:textId="77777777" w:rsidR="0053291D" w:rsidRPr="00E555FF" w:rsidRDefault="0053291D" w:rsidP="00532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Wash hands.</w:t>
      </w:r>
    </w:p>
    <w:p w14:paraId="7BE818A8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Clean the affected area</w:t>
      </w:r>
    </w:p>
    <w:p w14:paraId="1206CE62" w14:textId="77777777" w:rsidR="0053291D" w:rsidRPr="00E555FF" w:rsidRDefault="0053291D" w:rsidP="005329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Put on new disposable gloves. Consider double gloving.</w:t>
      </w:r>
    </w:p>
    <w:p w14:paraId="2A284811" w14:textId="77777777" w:rsidR="0053291D" w:rsidRPr="00E555FF" w:rsidRDefault="0053291D" w:rsidP="005329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 xml:space="preserve">Clean the affected area with soap and water, and paper towels and/or a disposable mop head. This includes surfaces that came into direct contact with body fluids, and surfaces that </w:t>
      </w:r>
      <w:r w:rsidRPr="00E555FF">
        <w:rPr>
          <w:rFonts w:ascii="Franklin Gothic Book" w:eastAsia="Calibri" w:hAnsi="Franklin Gothic Book" w:cstheme="minorHAnsi"/>
          <w:i/>
          <w:iCs/>
          <w:color w:val="000000"/>
        </w:rPr>
        <w:t xml:space="preserve">may </w:t>
      </w:r>
      <w:r w:rsidRPr="00E555FF">
        <w:rPr>
          <w:rFonts w:ascii="Franklin Gothic Book" w:eastAsia="Calibri" w:hAnsi="Franklin Gothic Book" w:cstheme="minorHAnsi"/>
          <w:color w:val="000000"/>
        </w:rPr>
        <w:t xml:space="preserve">have been contaminated with body fluids. </w:t>
      </w:r>
      <w:r w:rsidRPr="00E555FF">
        <w:rPr>
          <w:rFonts w:ascii="Franklin Gothic Book" w:eastAsia="Calibri" w:hAnsi="Franklin Gothic Book" w:cstheme="minorHAnsi"/>
          <w:b/>
          <w:bCs/>
          <w:color w:val="000000"/>
        </w:rPr>
        <w:t>Before disinfection (Step #6), all surfaces should be thoroughly cleaned (i.e., not visibly soiled).</w:t>
      </w:r>
    </w:p>
    <w:p w14:paraId="66616C12" w14:textId="77777777" w:rsidR="0053291D" w:rsidRPr="00E555FF" w:rsidRDefault="0053291D" w:rsidP="005329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Dispose of the paper towels and/or disposable mop head in a plastic garbage bag.</w:t>
      </w:r>
    </w:p>
    <w:p w14:paraId="427BDBB6" w14:textId="77777777" w:rsidR="0053291D" w:rsidRPr="00E555FF" w:rsidRDefault="0053291D" w:rsidP="005329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gloves. Dispose of gloves in a plastic garbage bag.</w:t>
      </w:r>
    </w:p>
    <w:p w14:paraId="24A8A18C" w14:textId="77777777" w:rsidR="0053291D" w:rsidRPr="002847C5" w:rsidRDefault="0053291D" w:rsidP="005329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Wash hands.</w:t>
      </w:r>
    </w:p>
    <w:p w14:paraId="744A35D2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Disinfect the affected area</w:t>
      </w:r>
    </w:p>
    <w:p w14:paraId="5DFFC1CF" w14:textId="77777777" w:rsidR="0053291D" w:rsidRPr="00E555FF" w:rsidRDefault="0053291D" w:rsidP="005329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Put on new disposable gloves. Consider double gloving.</w:t>
      </w:r>
    </w:p>
    <w:p w14:paraId="37BAFA3E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1B1EE069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0A93E55A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66D272ED" w14:textId="34ADA492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048F3781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328FE802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55C45C82" w14:textId="77777777" w:rsidR="0053291D" w:rsidRPr="00E555FF" w:rsidRDefault="0053291D" w:rsidP="0053291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Vomiting and Diarrheal Event Clean</w:t>
      </w:r>
      <w:r>
        <w:rPr>
          <w:rFonts w:ascii="Franklin Gothic Book" w:eastAsia="Times New Roman" w:hAnsi="Franklin Gothic Book" w:cs="Arial"/>
          <w:b/>
          <w:sz w:val="24"/>
          <w:szCs w:val="24"/>
        </w:rPr>
        <w:t>u</w:t>
      </w: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 (continued)</w:t>
      </w:r>
    </w:p>
    <w:p w14:paraId="691DC183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3595BA13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4C102B91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Calibri" w:hAnsi="Franklin Gothic Book" w:cstheme="minorHAnsi"/>
          <w:color w:val="000000"/>
          <w:u w:val="single"/>
        </w:rPr>
      </w:pPr>
      <w:r w:rsidRPr="00E555FF">
        <w:rPr>
          <w:rFonts w:ascii="Franklin Gothic Book" w:eastAsia="Calibri" w:hAnsi="Franklin Gothic Book" w:cstheme="minorHAnsi"/>
          <w:color w:val="000000"/>
          <w:u w:val="single"/>
        </w:rPr>
        <w:t xml:space="preserve">Non-absorbent Surfaces (i.e., tile, stainless steel) </w:t>
      </w:r>
    </w:p>
    <w:p w14:paraId="23642A27" w14:textId="77777777" w:rsidR="0053291D" w:rsidRPr="00E555FF" w:rsidRDefault="0053291D" w:rsidP="005329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Prepare a chlorine bleach disinfecting solution.</w:t>
      </w:r>
    </w:p>
    <w:p w14:paraId="54B1D0CA" w14:textId="77777777" w:rsidR="0053291D" w:rsidRPr="00E555FF" w:rsidRDefault="0053291D" w:rsidP="0053291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Wear all PPE, including the face mask with eye protection, or goggles. Ensure that area is well ventilated (mix solution outdoors if necessary).</w:t>
      </w:r>
    </w:p>
    <w:p w14:paraId="44A3BF2E" w14:textId="77777777" w:rsidR="0053291D" w:rsidRPr="00E555FF" w:rsidRDefault="0053291D" w:rsidP="0053291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Prepare solution immediately before applying it to surfaces using unscented, household bleach (8.25% sodium hypochlorite concentration)</w:t>
      </w:r>
      <w:r w:rsidRPr="00E555FF">
        <w:rPr>
          <w:rFonts w:ascii="Franklin Gothic Book" w:eastAsia="Calibri" w:hAnsi="Franklin Gothic Book" w:cstheme="minorHAnsi"/>
          <w:b/>
          <w:bCs/>
          <w:color w:val="000000"/>
        </w:rPr>
        <w:t xml:space="preserve"> </w:t>
      </w:r>
      <w:r w:rsidRPr="00E555FF">
        <w:rPr>
          <w:rFonts w:ascii="Franklin Gothic Book" w:eastAsia="Calibri" w:hAnsi="Franklin Gothic Book" w:cstheme="minorHAnsi"/>
          <w:color w:val="000000"/>
        </w:rPr>
        <w:t>and water. Use a new, unopened bottle of bleach.</w:t>
      </w:r>
    </w:p>
    <w:p w14:paraId="58EA33D5" w14:textId="77777777" w:rsidR="0053291D" w:rsidRPr="00E555FF" w:rsidRDefault="0053291D" w:rsidP="0053291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Mix 4 tablespoons of bleach with 1 gallon of water (solution concentration of about 1000 parts per million (ppm)) in a bucket designated for chemical use. It is recommended that 1 cup of bleach per 1 gallon of water be used on surfaces that have had direct contact with body fluids (5,000 ppm).</w:t>
      </w:r>
    </w:p>
    <w:p w14:paraId="2BD35057" w14:textId="77777777" w:rsidR="0053291D" w:rsidRPr="00E555FF" w:rsidRDefault="0053291D" w:rsidP="0053291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Transfer solution to a labelled spray bottle.</w:t>
      </w:r>
    </w:p>
    <w:p w14:paraId="64BDEAE7" w14:textId="77777777" w:rsidR="0053291D" w:rsidRPr="00E555FF" w:rsidRDefault="0053291D" w:rsidP="005329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 xml:space="preserve">Using the spray bottle, generously apply the disinfecting solution to affected surfaces, including surfaces that came into direct contact with body fluids, and surfaces that </w:t>
      </w:r>
      <w:r w:rsidRPr="00E555FF">
        <w:rPr>
          <w:rFonts w:ascii="Franklin Gothic Book" w:eastAsia="Calibri" w:hAnsi="Franklin Gothic Book" w:cstheme="minorHAnsi"/>
          <w:i/>
          <w:iCs/>
          <w:color w:val="000000"/>
        </w:rPr>
        <w:t xml:space="preserve">may </w:t>
      </w:r>
      <w:r w:rsidRPr="00E555FF">
        <w:rPr>
          <w:rFonts w:ascii="Franklin Gothic Book" w:eastAsia="Calibri" w:hAnsi="Franklin Gothic Book" w:cstheme="minorHAnsi"/>
          <w:color w:val="000000"/>
        </w:rPr>
        <w:t>have been contaminated with body fluids.</w:t>
      </w:r>
    </w:p>
    <w:p w14:paraId="64E97CD4" w14:textId="77777777" w:rsidR="0053291D" w:rsidRPr="00E555FF" w:rsidRDefault="0053291D" w:rsidP="0053291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For incidents involving vomit, disinfect all areas and surfaces within 25 feet of the spill.</w:t>
      </w:r>
    </w:p>
    <w:p w14:paraId="6C66B3D8" w14:textId="16B36EB3" w:rsidR="0053291D" w:rsidRPr="00E555FF" w:rsidRDefault="0053291D" w:rsidP="0053291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Use in a well-ventilated area.</w:t>
      </w:r>
    </w:p>
    <w:p w14:paraId="3B0E55B6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Disinfect high touch areas (e.g., door handles, toilets, dispensers, carts, sink faucets, telephones, etc.) using disinfecting solution and paper towels.</w:t>
      </w:r>
    </w:p>
    <w:p w14:paraId="2FFB04DB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/>
          <w:bCs/>
          <w:color w:val="000000"/>
        </w:rPr>
        <w:t xml:space="preserve">Leave the disinfecting solution on affected surfaces for a minimum of 5 minutes. </w:t>
      </w:r>
      <w:r w:rsidRPr="00E555FF">
        <w:rPr>
          <w:rFonts w:ascii="Franklin Gothic Book" w:eastAsia="Calibri" w:hAnsi="Franklin Gothic Book" w:cstheme="minorHAnsi"/>
          <w:color w:val="000000"/>
        </w:rPr>
        <w:t>If another EPA-approved disinfectant is used, follow the manufacturer’s instructions.</w:t>
      </w:r>
    </w:p>
    <w:p w14:paraId="4BF601F3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Rinse surfaces with clean water, and paper towels and/or a disposable mop head.</w:t>
      </w:r>
    </w:p>
    <w:p w14:paraId="37B5B08D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Allow surfaces to air dry.</w:t>
      </w:r>
    </w:p>
    <w:p w14:paraId="5042F2EE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Dispose of the paper towels and/or disposable mop head in a plastic garbage bag.</w:t>
      </w:r>
    </w:p>
    <w:p w14:paraId="336E68E8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gloves. Dispose of gloves in a plastic garbage bag.</w:t>
      </w:r>
    </w:p>
    <w:p w14:paraId="2DBB5AF5" w14:textId="77777777" w:rsidR="0053291D" w:rsidRPr="00E555FF" w:rsidRDefault="0053291D" w:rsidP="005329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Wash hands.</w:t>
      </w:r>
    </w:p>
    <w:p w14:paraId="079D3835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ind w:firstLine="360"/>
        <w:rPr>
          <w:rFonts w:ascii="Franklin Gothic Book" w:eastAsia="Calibri" w:hAnsi="Franklin Gothic Book" w:cstheme="minorHAnsi"/>
          <w:color w:val="000000"/>
          <w:u w:val="single"/>
        </w:rPr>
      </w:pPr>
    </w:p>
    <w:p w14:paraId="3581FC81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ind w:firstLine="360"/>
        <w:rPr>
          <w:rFonts w:ascii="Franklin Gothic Book" w:eastAsia="Calibri" w:hAnsi="Franklin Gothic Book" w:cstheme="minorHAnsi"/>
          <w:color w:val="000000"/>
          <w:u w:val="single"/>
        </w:rPr>
      </w:pPr>
      <w:r w:rsidRPr="00E555FF">
        <w:rPr>
          <w:rFonts w:ascii="Franklin Gothic Book" w:eastAsia="Calibri" w:hAnsi="Franklin Gothic Book" w:cstheme="minorHAnsi"/>
          <w:color w:val="000000"/>
          <w:u w:val="single"/>
        </w:rPr>
        <w:t xml:space="preserve">Absorbent Surfaces (i.e., carpet, upholstery, cloth) </w:t>
      </w:r>
    </w:p>
    <w:p w14:paraId="56C0C3FE" w14:textId="77777777" w:rsidR="0053291D" w:rsidRPr="00E555FF" w:rsidRDefault="0053291D" w:rsidP="005329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Disinfect with a chemical disinfectant when possible.</w:t>
      </w:r>
    </w:p>
    <w:p w14:paraId="3C2BCD07" w14:textId="77777777" w:rsidR="0053291D" w:rsidRPr="00E555FF" w:rsidRDefault="0053291D" w:rsidP="005329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Steam clean for a minimum of 5 minutes at 170°F.</w:t>
      </w:r>
    </w:p>
    <w:p w14:paraId="776552A4" w14:textId="77777777" w:rsidR="0053291D" w:rsidRPr="00E555FF" w:rsidRDefault="0053291D" w:rsidP="005329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Launder in a mechanical washing machine on the hottest water setting, and dry in a mechanical dryer on a high heat setting.</w:t>
      </w:r>
    </w:p>
    <w:p w14:paraId="05205A43" w14:textId="77777777" w:rsidR="0053291D" w:rsidRPr="00E555FF" w:rsidRDefault="0053291D" w:rsidP="005329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Dispose of disinfecting materials in a plastic garbage bag, as appropriate.</w:t>
      </w:r>
    </w:p>
    <w:p w14:paraId="45337968" w14:textId="77777777" w:rsidR="0053291D" w:rsidRPr="00E555FF" w:rsidRDefault="0053291D" w:rsidP="005329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gloves. Dispose of gloves in a plastic garbage bag.</w:t>
      </w:r>
    </w:p>
    <w:p w14:paraId="62C5660B" w14:textId="77777777" w:rsidR="0053291D" w:rsidRPr="00E555FF" w:rsidRDefault="0053291D" w:rsidP="005329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Wash hands.</w:t>
      </w:r>
    </w:p>
    <w:p w14:paraId="49E896FA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7AF4CCA2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Discard potentially contaminated food.</w:t>
      </w:r>
    </w:p>
    <w:p w14:paraId="1C5B5E90" w14:textId="77777777" w:rsidR="0053291D" w:rsidRPr="00E555FF" w:rsidRDefault="0053291D" w:rsidP="005329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Put on new disposable gloves. Consider double gloving.</w:t>
      </w:r>
    </w:p>
    <w:p w14:paraId="78476997" w14:textId="77777777" w:rsidR="0053291D" w:rsidRPr="00E555FF" w:rsidRDefault="0053291D" w:rsidP="005329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Dispose of exposed food and food in containers that may have been contaminated by body fluid in a garbage bag.</w:t>
      </w:r>
    </w:p>
    <w:p w14:paraId="66AAB74B" w14:textId="77777777" w:rsidR="0053291D" w:rsidRPr="00E555FF" w:rsidRDefault="0053291D" w:rsidP="0053291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 xml:space="preserve">For incidents involving vomit, discard all food within 25 feet of the spill. Food in intact, sealed containers </w:t>
      </w:r>
    </w:p>
    <w:p w14:paraId="3E46B8C0" w14:textId="77777777" w:rsidR="0053291D" w:rsidRPr="00E555FF" w:rsidRDefault="0053291D" w:rsidP="005329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gloves. Dispose of gloves in a plastic garbage bag.</w:t>
      </w:r>
    </w:p>
    <w:p w14:paraId="3A2A64EF" w14:textId="77777777" w:rsidR="0053291D" w:rsidRDefault="0053291D" w:rsidP="005329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Wash hands.</w:t>
      </w:r>
    </w:p>
    <w:p w14:paraId="076EEDBC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45A2EEA8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16AA8710" w14:textId="77777777" w:rsidR="0053291D" w:rsidRPr="00E555FF" w:rsidRDefault="0053291D" w:rsidP="0053291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Vomiting and Diarrheal Event Clean</w:t>
      </w:r>
      <w:r>
        <w:rPr>
          <w:rFonts w:ascii="Franklin Gothic Book" w:eastAsia="Times New Roman" w:hAnsi="Franklin Gothic Book" w:cs="Arial"/>
          <w:b/>
          <w:sz w:val="24"/>
          <w:szCs w:val="24"/>
        </w:rPr>
        <w:t>u</w:t>
      </w: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 (continued)</w:t>
      </w:r>
    </w:p>
    <w:p w14:paraId="270C3719" w14:textId="77777777" w:rsidR="0053291D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1AAA7C19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19677F89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bCs/>
          <w:color w:val="000000"/>
        </w:rPr>
        <w:t>Dispose of PPE, and cleaning and disinfecting materials.</w:t>
      </w:r>
    </w:p>
    <w:p w14:paraId="329463F1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Put on new disposable gloves. Consider double gloving.</w:t>
      </w:r>
    </w:p>
    <w:p w14:paraId="01CADEBC" w14:textId="5D20A8BA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Securely tie garbage bags containing all materials disposed of in steps 4-7 of this SOP.</w:t>
      </w:r>
    </w:p>
    <w:p w14:paraId="5ECF7F07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Place garbage bags in a second garbage bag (double bag).</w:t>
      </w:r>
    </w:p>
    <w:p w14:paraId="59491A3E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Clean all non-disposable items (bucket, mop handle, etc.) with soap and water; then disinfect. Allow these items to air dry.</w:t>
      </w:r>
    </w:p>
    <w:p w14:paraId="6480A02D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PPE, including disposable gloves, and place in second garbage bag.</w:t>
      </w:r>
    </w:p>
    <w:p w14:paraId="358DCE84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Securely tie the second garbage bag.</w:t>
      </w:r>
    </w:p>
    <w:p w14:paraId="1C387493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Discard the bag(s) in the disposal area identified by school officials.</w:t>
      </w:r>
    </w:p>
    <w:p w14:paraId="3CDCDDFB" w14:textId="77777777" w:rsidR="0053291D" w:rsidRPr="00E555FF" w:rsidRDefault="0053291D" w:rsidP="005329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Remove soiled clothes, if necessary, and place clothes in a separate garbage bag. Securely tie the garbage bag. Keep clothes in the tied garbage bag until they can be adequately laundered.</w:t>
      </w:r>
    </w:p>
    <w:p w14:paraId="003CB0F7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Wash hands, arms and face with soap and water in a restroom sink or hand sink. Put on clean clothing, if necessary. Apply ethanol-based hand sanitizer to hands.</w:t>
      </w:r>
    </w:p>
    <w:p w14:paraId="335DB1D9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 xml:space="preserve">Wash, rinse, and sanitize potentially contaminated food contact surfaces. Include food contact surfaces that were disinfected in step 6 of this SOP, and food contact surfaces that contained food discarded in step 7 of this SOP. </w:t>
      </w:r>
    </w:p>
    <w:p w14:paraId="2C7C9B91" w14:textId="77777777" w:rsidR="0053291D" w:rsidRPr="00E555FF" w:rsidRDefault="0053291D" w:rsidP="005329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eastAsia="Calibri" w:hAnsi="Franklin Gothic Book" w:cstheme="minorHAnsi"/>
          <w:color w:val="000000"/>
        </w:rPr>
        <w:t>Restock the contents of the cleanup kit.</w:t>
      </w:r>
      <w:r w:rsidRPr="00E555FF">
        <w:rPr>
          <w:rFonts w:ascii="Franklin Gothic Book" w:eastAsia="Times New Roman" w:hAnsi="Franklin Gothic Book" w:cs="Arial"/>
          <w:b/>
          <w:bCs/>
        </w:rPr>
        <w:t xml:space="preserve"> </w:t>
      </w:r>
    </w:p>
    <w:p w14:paraId="4368C159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24CE4B99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19370560" w14:textId="77777777" w:rsidR="0053291D" w:rsidRPr="00E555FF" w:rsidRDefault="0053291D" w:rsidP="0053291D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and/or other management staff will ensure that the cleanup is always maintained stocked.</w:t>
      </w:r>
    </w:p>
    <w:p w14:paraId="6ED5F0B7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20808934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7E1C58F1" w14:textId="77777777" w:rsidR="0053291D" w:rsidRPr="00E555FF" w:rsidRDefault="0053291D" w:rsidP="0053291D">
      <w:pPr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not adhering to procedures.</w:t>
      </w:r>
    </w:p>
    <w:p w14:paraId="208D1994" w14:textId="77777777" w:rsidR="0053291D" w:rsidRPr="00E555FF" w:rsidRDefault="0053291D" w:rsidP="0053291D">
      <w:pPr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Re-stock cleanup kit as needed.</w:t>
      </w:r>
    </w:p>
    <w:p w14:paraId="601AF856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05B5F694" w14:textId="77777777" w:rsidR="0053291D" w:rsidRPr="00E555FF" w:rsidRDefault="0053291D" w:rsidP="0053291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30C13E7E" w14:textId="77777777" w:rsidR="0053291D" w:rsidRPr="00E555FF" w:rsidRDefault="0053291D" w:rsidP="0053291D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review employee training annually.</w:t>
      </w:r>
    </w:p>
    <w:p w14:paraId="0087407E" w14:textId="77777777" w:rsidR="0053291D" w:rsidRPr="00E555FF" w:rsidRDefault="0053291D" w:rsidP="0053291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  <w:r w:rsidRPr="00E555FF">
        <w:rPr>
          <w:rFonts w:ascii="Franklin Gothic Book" w:hAnsi="Franklin Gothic Book"/>
        </w:rPr>
        <w:t>Management staff will supervise and document all cleaning activities involving bodily fluids in food preparation and service areas.</w:t>
      </w:r>
    </w:p>
    <w:p w14:paraId="5FC1D7A5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2A7AC5C9" w14:textId="77777777" w:rsidR="0053291D" w:rsidRPr="00E555FF" w:rsidRDefault="0053291D" w:rsidP="0053291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theme="minorHAnsi"/>
          <w:color w:val="000000"/>
        </w:rPr>
      </w:pPr>
    </w:p>
    <w:p w14:paraId="33686C5D" w14:textId="77777777" w:rsidR="00E10B23" w:rsidRPr="0053291D" w:rsidRDefault="00E10B23" w:rsidP="0053291D"/>
    <w:sectPr w:rsidR="00E10B23" w:rsidRPr="00532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1BD3" w14:textId="77777777" w:rsidR="004714BF" w:rsidRDefault="004714BF" w:rsidP="00E30F3E">
      <w:pPr>
        <w:spacing w:after="0" w:line="240" w:lineRule="auto"/>
      </w:pPr>
      <w:r>
        <w:separator/>
      </w:r>
    </w:p>
  </w:endnote>
  <w:endnote w:type="continuationSeparator" w:id="0">
    <w:p w14:paraId="7A37E4ED" w14:textId="77777777" w:rsidR="004714BF" w:rsidRDefault="004714BF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C189" w14:textId="77777777" w:rsidR="00B94345" w:rsidRDefault="00B94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005DDA2B" w:rsidR="00E30F3E" w:rsidRPr="00491FD5" w:rsidRDefault="0053291D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Vomiting &amp; Diarrheal Event Cleanup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E0B3" w14:textId="77777777" w:rsidR="00B94345" w:rsidRDefault="00B94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0E0A" w14:textId="77777777" w:rsidR="004714BF" w:rsidRDefault="004714BF" w:rsidP="00E30F3E">
      <w:pPr>
        <w:spacing w:after="0" w:line="240" w:lineRule="auto"/>
      </w:pPr>
      <w:r>
        <w:separator/>
      </w:r>
    </w:p>
  </w:footnote>
  <w:footnote w:type="continuationSeparator" w:id="0">
    <w:p w14:paraId="51AE12BA" w14:textId="77777777" w:rsidR="004714BF" w:rsidRDefault="004714BF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B525" w14:textId="77777777" w:rsidR="00B94345" w:rsidRDefault="00B94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3951" w14:textId="77777777" w:rsidR="00B94345" w:rsidRDefault="00B94345" w:rsidP="00B94345">
    <w:pPr>
      <w:pStyle w:val="Header"/>
    </w:pPr>
    <w:r>
      <w:t>ENTER Company Name or Logo Here</w:t>
    </w:r>
  </w:p>
  <w:p w14:paraId="2B5F9142" w14:textId="77777777" w:rsidR="00B94345" w:rsidRDefault="00B94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EDE3" w14:textId="77777777" w:rsidR="00B94345" w:rsidRDefault="00B94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1CC"/>
    <w:multiLevelType w:val="hybridMultilevel"/>
    <w:tmpl w:val="61CC2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E084B"/>
    <w:multiLevelType w:val="hybridMultilevel"/>
    <w:tmpl w:val="9164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E1217"/>
    <w:multiLevelType w:val="hybridMultilevel"/>
    <w:tmpl w:val="68A29FE8"/>
    <w:lvl w:ilvl="0" w:tplc="923EE7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C322C"/>
    <w:multiLevelType w:val="hybridMultilevel"/>
    <w:tmpl w:val="DC24E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D8A"/>
    <w:multiLevelType w:val="hybridMultilevel"/>
    <w:tmpl w:val="79C6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E7496"/>
    <w:multiLevelType w:val="hybridMultilevel"/>
    <w:tmpl w:val="68A29FE8"/>
    <w:lvl w:ilvl="0" w:tplc="923EE7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26C69"/>
    <w:multiLevelType w:val="hybridMultilevel"/>
    <w:tmpl w:val="1892E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8604B2"/>
    <w:multiLevelType w:val="hybridMultilevel"/>
    <w:tmpl w:val="4DE8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9109E"/>
    <w:multiLevelType w:val="hybridMultilevel"/>
    <w:tmpl w:val="E07CA6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25FA8"/>
    <w:multiLevelType w:val="hybridMultilevel"/>
    <w:tmpl w:val="38D6E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E2086D"/>
    <w:multiLevelType w:val="hybridMultilevel"/>
    <w:tmpl w:val="01C2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7F1B"/>
    <w:multiLevelType w:val="hybridMultilevel"/>
    <w:tmpl w:val="FBBA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5735"/>
    <w:multiLevelType w:val="hybridMultilevel"/>
    <w:tmpl w:val="96EC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38D2"/>
    <w:multiLevelType w:val="hybridMultilevel"/>
    <w:tmpl w:val="7E866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41B90"/>
    <w:multiLevelType w:val="hybridMultilevel"/>
    <w:tmpl w:val="1120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C7CA4"/>
    <w:multiLevelType w:val="hybridMultilevel"/>
    <w:tmpl w:val="6F1A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A0C22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2"/>
  </w:num>
  <w:num w:numId="5">
    <w:abstractNumId w:val="16"/>
  </w:num>
  <w:num w:numId="6">
    <w:abstractNumId w:val="1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21"/>
  </w:num>
  <w:num w:numId="13">
    <w:abstractNumId w:val="0"/>
  </w:num>
  <w:num w:numId="14">
    <w:abstractNumId w:val="20"/>
  </w:num>
  <w:num w:numId="15">
    <w:abstractNumId w:val="4"/>
  </w:num>
  <w:num w:numId="16">
    <w:abstractNumId w:val="9"/>
  </w:num>
  <w:num w:numId="17">
    <w:abstractNumId w:val="18"/>
  </w:num>
  <w:num w:numId="18">
    <w:abstractNumId w:val="1"/>
  </w:num>
  <w:num w:numId="19">
    <w:abstractNumId w:val="6"/>
  </w:num>
  <w:num w:numId="20">
    <w:abstractNumId w:val="12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4714BF"/>
    <w:rsid w:val="00513E2A"/>
    <w:rsid w:val="0053291D"/>
    <w:rsid w:val="009F5F5E"/>
    <w:rsid w:val="00B94345"/>
    <w:rsid w:val="00DF3348"/>
    <w:rsid w:val="00E10B23"/>
    <w:rsid w:val="00E30F3E"/>
    <w:rsid w:val="00F43A19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969</Words>
  <Characters>5526</Characters>
  <Application>Microsoft Office Word</Application>
  <DocSecurity>0</DocSecurity>
  <Lines>46</Lines>
  <Paragraphs>12</Paragraphs>
  <ScaleCrop>false</ScaleCrop>
  <Company>Island County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2022-10-17T16:06:00Z</dcterms:modified>
</cp:coreProperties>
</file>