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32CE3" w14:textId="77777777" w:rsidR="006B3F36" w:rsidRPr="00E555FF" w:rsidRDefault="006B3F36" w:rsidP="006B3F36">
      <w:pPr>
        <w:pStyle w:val="ListParagraph"/>
        <w:spacing w:after="0" w:line="240" w:lineRule="auto"/>
        <w:ind w:left="360"/>
        <w:jc w:val="center"/>
        <w:rPr>
          <w:rFonts w:ascii="Franklin Gothic Book" w:eastAsia="Times New Roman" w:hAnsi="Franklin Gothic Book" w:cs="Arial"/>
          <w:b/>
          <w:sz w:val="24"/>
          <w:szCs w:val="24"/>
        </w:rPr>
      </w:pPr>
      <w:r w:rsidRPr="00E555FF">
        <w:rPr>
          <w:rFonts w:ascii="Franklin Gothic Book" w:eastAsia="Times New Roman" w:hAnsi="Franklin Gothic Book" w:cs="Arial"/>
          <w:b/>
          <w:sz w:val="24"/>
          <w:szCs w:val="24"/>
        </w:rPr>
        <w:t>Storage</w:t>
      </w:r>
    </w:p>
    <w:p w14:paraId="0B4DAE66" w14:textId="77777777" w:rsidR="006B3F36" w:rsidRPr="00E555FF" w:rsidRDefault="006B3F36" w:rsidP="006B3F36">
      <w:pPr>
        <w:pStyle w:val="ListParagraph"/>
        <w:spacing w:after="0" w:line="240" w:lineRule="auto"/>
        <w:ind w:left="360"/>
        <w:jc w:val="center"/>
        <w:rPr>
          <w:rFonts w:ascii="Franklin Gothic Book" w:eastAsia="Times New Roman" w:hAnsi="Franklin Gothic Book" w:cs="Arial"/>
          <w:b/>
          <w:sz w:val="24"/>
          <w:szCs w:val="24"/>
        </w:rPr>
      </w:pPr>
    </w:p>
    <w:p w14:paraId="3E283FCB" w14:textId="77777777" w:rsidR="006B3F36" w:rsidRPr="00E555FF" w:rsidRDefault="006B3F36" w:rsidP="006B3F36">
      <w:pPr>
        <w:pStyle w:val="ListParagraph"/>
        <w:spacing w:after="0" w:line="240" w:lineRule="auto"/>
        <w:ind w:left="360"/>
        <w:jc w:val="center"/>
        <w:rPr>
          <w:rFonts w:ascii="Franklin Gothic Book" w:eastAsia="Times New Roman" w:hAnsi="Franklin Gothic Book" w:cs="Arial"/>
          <w:b/>
          <w:sz w:val="24"/>
          <w:szCs w:val="24"/>
        </w:rPr>
      </w:pPr>
    </w:p>
    <w:p w14:paraId="29242630" w14:textId="77777777" w:rsidR="006B3F36" w:rsidRPr="00E555FF" w:rsidRDefault="006B3F36" w:rsidP="006B3F36">
      <w:pPr>
        <w:tabs>
          <w:tab w:val="right" w:pos="8640"/>
        </w:tabs>
        <w:spacing w:after="0" w:line="240" w:lineRule="auto"/>
        <w:rPr>
          <w:rFonts w:ascii="Franklin Gothic Book" w:eastAsia="Times New Roman" w:hAnsi="Franklin Gothic Book" w:cs="Arial"/>
        </w:rPr>
      </w:pPr>
      <w:r w:rsidRPr="00E555FF">
        <w:rPr>
          <w:rFonts w:ascii="Franklin Gothic Book" w:eastAsia="Times New Roman" w:hAnsi="Franklin Gothic Book" w:cs="Arial"/>
          <w:b/>
          <w:bCs/>
        </w:rPr>
        <w:t>Purpose:</w:t>
      </w:r>
      <w:r w:rsidRPr="00E555FF">
        <w:rPr>
          <w:rFonts w:ascii="Franklin Gothic Book" w:eastAsia="Times New Roman" w:hAnsi="Franklin Gothic Book" w:cs="Arial"/>
        </w:rPr>
        <w:t xml:space="preserve">  To reduce the risk of foodborne hazards associated with improper storage.</w:t>
      </w:r>
    </w:p>
    <w:p w14:paraId="6AD9D84D" w14:textId="77777777" w:rsidR="006B3F36" w:rsidRPr="00E555FF" w:rsidRDefault="006B3F36" w:rsidP="006B3F36">
      <w:pPr>
        <w:spacing w:after="0" w:line="240" w:lineRule="auto"/>
        <w:rPr>
          <w:rFonts w:ascii="Franklin Gothic Book" w:eastAsia="Times New Roman" w:hAnsi="Franklin Gothic Book" w:cs="Arial"/>
        </w:rPr>
      </w:pPr>
    </w:p>
    <w:p w14:paraId="424BEC25" w14:textId="77777777" w:rsidR="006B3F36" w:rsidRPr="00E555FF" w:rsidRDefault="006B3F36" w:rsidP="006B3F36">
      <w:pPr>
        <w:spacing w:after="0" w:line="240" w:lineRule="auto"/>
        <w:rPr>
          <w:rFonts w:ascii="Franklin Gothic Book" w:eastAsia="Times New Roman" w:hAnsi="Franklin Gothic Book" w:cs="Arial"/>
        </w:rPr>
      </w:pPr>
      <w:r w:rsidRPr="00E555FF">
        <w:rPr>
          <w:rFonts w:ascii="Franklin Gothic Book" w:eastAsia="Times New Roman" w:hAnsi="Franklin Gothic Book" w:cs="Arial"/>
          <w:b/>
          <w:bCs/>
        </w:rPr>
        <w:t>Scope:</w:t>
      </w:r>
      <w:r w:rsidRPr="00E555FF">
        <w:rPr>
          <w:rFonts w:ascii="Franklin Gothic Book" w:eastAsia="Times New Roman" w:hAnsi="Franklin Gothic Book" w:cs="Arial"/>
        </w:rPr>
        <w:t xml:space="preserve">  </w:t>
      </w:r>
      <w:r w:rsidRPr="00E555FF">
        <w:rPr>
          <w:rFonts w:ascii="Franklin Gothic Book" w:eastAsia="Times New Roman" w:hAnsi="Franklin Gothic Book" w:cs="Times New Roman"/>
        </w:rPr>
        <w:t>This procedure applies to all employees who handle, prepare, or serve food</w:t>
      </w:r>
      <w:r w:rsidRPr="00E555FF">
        <w:rPr>
          <w:rFonts w:ascii="Franklin Gothic Book" w:eastAsia="Times New Roman" w:hAnsi="Franklin Gothic Book" w:cs="Arial"/>
        </w:rPr>
        <w:t>.</w:t>
      </w:r>
    </w:p>
    <w:p w14:paraId="75AF301D" w14:textId="36A983D3" w:rsidR="006B3F36" w:rsidRPr="00E555FF" w:rsidRDefault="006B3F36" w:rsidP="006B3F36">
      <w:pPr>
        <w:spacing w:after="0" w:line="240" w:lineRule="auto"/>
        <w:rPr>
          <w:rFonts w:ascii="Franklin Gothic Book" w:eastAsia="Times New Roman" w:hAnsi="Franklin Gothic Book" w:cs="Arial"/>
        </w:rPr>
      </w:pPr>
    </w:p>
    <w:p w14:paraId="5CD5BF38" w14:textId="77777777" w:rsidR="006B3F36" w:rsidRPr="00E555FF" w:rsidRDefault="006B3F36" w:rsidP="006B3F36">
      <w:pPr>
        <w:spacing w:after="0" w:line="240" w:lineRule="auto"/>
        <w:rPr>
          <w:rFonts w:ascii="Franklin Gothic Book" w:eastAsia="Times New Roman" w:hAnsi="Franklin Gothic Book" w:cs="Arial"/>
          <w:b/>
          <w:bCs/>
        </w:rPr>
      </w:pPr>
      <w:r w:rsidRPr="00E555FF">
        <w:rPr>
          <w:rFonts w:ascii="Franklin Gothic Book" w:eastAsia="Times New Roman" w:hAnsi="Franklin Gothic Book" w:cs="Arial"/>
          <w:b/>
          <w:bCs/>
        </w:rPr>
        <w:t>INSTRUCTIONS/PROCEDURES</w:t>
      </w:r>
      <w:r w:rsidRPr="00E555FF">
        <w:rPr>
          <w:rFonts w:ascii="Franklin Gothic Book" w:eastAsia="Times New Roman" w:hAnsi="Franklin Gothic Book" w:cs="Arial"/>
          <w:b/>
        </w:rPr>
        <w:t>:</w:t>
      </w:r>
      <w:r w:rsidRPr="00E555FF">
        <w:rPr>
          <w:rFonts w:ascii="Franklin Gothic Book" w:hAnsi="Franklin Gothic Book"/>
          <w:noProof/>
        </w:rPr>
        <w:t xml:space="preserve"> </w:t>
      </w:r>
    </w:p>
    <w:p w14:paraId="0F15BCC2" w14:textId="77777777" w:rsidR="006B3F36" w:rsidRPr="00E555FF" w:rsidRDefault="006B3F36" w:rsidP="006B3F36">
      <w:pPr>
        <w:numPr>
          <w:ilvl w:val="0"/>
          <w:numId w:val="6"/>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 xml:space="preserve">Train employees on storage procedures annually. </w:t>
      </w:r>
    </w:p>
    <w:p w14:paraId="4FF72A27" w14:textId="77777777" w:rsidR="006B3F36" w:rsidRPr="00E555FF" w:rsidRDefault="006B3F36" w:rsidP="006B3F36">
      <w:pPr>
        <w:numPr>
          <w:ilvl w:val="0"/>
          <w:numId w:val="6"/>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Follow Island County Food Code requirements.</w:t>
      </w:r>
    </w:p>
    <w:p w14:paraId="5819058A" w14:textId="77777777" w:rsidR="006B3F36" w:rsidRPr="00E555FF" w:rsidRDefault="006B3F36" w:rsidP="006B3F36">
      <w:pPr>
        <w:numPr>
          <w:ilvl w:val="0"/>
          <w:numId w:val="6"/>
        </w:numPr>
        <w:spacing w:after="0" w:line="240" w:lineRule="auto"/>
        <w:rPr>
          <w:rFonts w:ascii="Franklin Gothic Book" w:eastAsia="Times New Roman" w:hAnsi="Franklin Gothic Book" w:cs="Times New Roman"/>
          <w:bCs/>
        </w:rPr>
      </w:pPr>
      <w:r w:rsidRPr="00E555FF">
        <w:rPr>
          <w:rFonts w:ascii="Franklin Gothic Book" w:eastAsia="Times New Roman" w:hAnsi="Franklin Gothic Book" w:cs="Times New Roman"/>
          <w:bCs/>
        </w:rPr>
        <w:t>Foods may only be stored in designated areas and in or on equipment designed for food storage (smooth, easily cleanable, in good repair, etc.).</w:t>
      </w:r>
    </w:p>
    <w:p w14:paraId="52F66423" w14:textId="77777777" w:rsidR="006B3F36" w:rsidRPr="00E555FF" w:rsidRDefault="006B3F36" w:rsidP="006B3F36">
      <w:pPr>
        <w:numPr>
          <w:ilvl w:val="0"/>
          <w:numId w:val="6"/>
        </w:numPr>
        <w:spacing w:after="0" w:line="240" w:lineRule="auto"/>
        <w:rPr>
          <w:rFonts w:ascii="Franklin Gothic Book" w:eastAsia="Times New Roman" w:hAnsi="Franklin Gothic Book" w:cs="Times New Roman"/>
          <w:bCs/>
        </w:rPr>
      </w:pPr>
      <w:r w:rsidRPr="00E555FF">
        <w:rPr>
          <w:rFonts w:ascii="Franklin Gothic Book" w:eastAsia="Times New Roman" w:hAnsi="Franklin Gothic Book" w:cs="Times New Roman"/>
          <w:bCs/>
        </w:rPr>
        <w:t xml:space="preserve">Foods must be stored a minimum of six inches off the floor and in a manner that avoids contact with the wall. </w:t>
      </w:r>
    </w:p>
    <w:p w14:paraId="516C66DC" w14:textId="77777777" w:rsidR="006B3F36" w:rsidRPr="00E555FF" w:rsidRDefault="006B3F36" w:rsidP="006B3F36">
      <w:pPr>
        <w:numPr>
          <w:ilvl w:val="0"/>
          <w:numId w:val="6"/>
        </w:numPr>
        <w:spacing w:after="0" w:line="240" w:lineRule="auto"/>
        <w:rPr>
          <w:rFonts w:ascii="Franklin Gothic Book" w:eastAsia="Times New Roman" w:hAnsi="Franklin Gothic Book" w:cs="Times New Roman"/>
          <w:bCs/>
        </w:rPr>
      </w:pPr>
      <w:r w:rsidRPr="00E555FF">
        <w:rPr>
          <w:rFonts w:ascii="Franklin Gothic Book" w:eastAsia="Times New Roman" w:hAnsi="Franklin Gothic Book" w:cs="Times New Roman"/>
          <w:bCs/>
        </w:rPr>
        <w:t>Store all foods covered and in their original container or in a labeled container approved for use with food.</w:t>
      </w:r>
    </w:p>
    <w:p w14:paraId="46B2DF16" w14:textId="77777777" w:rsidR="006B3F36" w:rsidRPr="00E555FF" w:rsidRDefault="006B3F36" w:rsidP="006B3F36">
      <w:pPr>
        <w:numPr>
          <w:ilvl w:val="0"/>
          <w:numId w:val="6"/>
        </w:numPr>
        <w:spacing w:after="0" w:line="240" w:lineRule="auto"/>
        <w:rPr>
          <w:rFonts w:ascii="Franklin Gothic Book" w:eastAsia="Times New Roman" w:hAnsi="Franklin Gothic Book" w:cs="Times New Roman"/>
          <w:bCs/>
        </w:rPr>
      </w:pPr>
      <w:r w:rsidRPr="00E555FF">
        <w:rPr>
          <w:rFonts w:ascii="Franklin Gothic Book" w:eastAsia="Times New Roman" w:hAnsi="Franklin Gothic Book" w:cs="Times New Roman"/>
          <w:bCs/>
        </w:rPr>
        <w:t>Rotate product based on the first in first out date labeled on the case. Individually packaged items removed from cases should be labeled with the receiving date when removed from the original case/package.</w:t>
      </w:r>
    </w:p>
    <w:p w14:paraId="57252EAD" w14:textId="77777777" w:rsidR="006B3F36" w:rsidRPr="00E555FF" w:rsidRDefault="006B3F36" w:rsidP="006B3F36">
      <w:pPr>
        <w:numPr>
          <w:ilvl w:val="0"/>
          <w:numId w:val="6"/>
        </w:numPr>
        <w:spacing w:after="0" w:line="240" w:lineRule="auto"/>
        <w:rPr>
          <w:rFonts w:ascii="Franklin Gothic Book" w:eastAsia="Times New Roman" w:hAnsi="Franklin Gothic Book" w:cs="Times New Roman"/>
          <w:bCs/>
        </w:rPr>
      </w:pPr>
      <w:r w:rsidRPr="00E555FF">
        <w:rPr>
          <w:rFonts w:ascii="Franklin Gothic Book" w:eastAsia="Times New Roman" w:hAnsi="Franklin Gothic Book" w:cs="Times New Roman"/>
          <w:bCs/>
        </w:rPr>
        <w:t>Adhere to the following storage guidelines:</w:t>
      </w:r>
    </w:p>
    <w:p w14:paraId="487C7AF7" w14:textId="77777777" w:rsidR="006B3F36" w:rsidRPr="00E555FF" w:rsidRDefault="006B3F36" w:rsidP="006B3F36">
      <w:pPr>
        <w:spacing w:after="0" w:line="240" w:lineRule="auto"/>
        <w:rPr>
          <w:rFonts w:ascii="Franklin Gothic Book" w:eastAsia="Times New Roman" w:hAnsi="Franklin Gothic Book" w:cs="Times New Roman"/>
          <w:bCs/>
        </w:rPr>
      </w:pPr>
    </w:p>
    <w:p w14:paraId="6A862095" w14:textId="77777777" w:rsidR="006B3F36" w:rsidRPr="00E555FF" w:rsidRDefault="006B3F36" w:rsidP="006B3F36">
      <w:pPr>
        <w:spacing w:after="0" w:line="240" w:lineRule="auto"/>
        <w:rPr>
          <w:rFonts w:ascii="Franklin Gothic Book" w:eastAsia="Times New Roman" w:hAnsi="Franklin Gothic Book" w:cs="Times New Roman"/>
          <w:bCs/>
          <w:i/>
        </w:rPr>
      </w:pPr>
      <w:r w:rsidRPr="00E555FF">
        <w:rPr>
          <w:rFonts w:ascii="Franklin Gothic Book" w:eastAsia="Times New Roman" w:hAnsi="Franklin Gothic Book" w:cs="Times New Roman"/>
          <w:bCs/>
          <w:i/>
        </w:rPr>
        <w:t>Dry Storage</w:t>
      </w:r>
    </w:p>
    <w:p w14:paraId="369CDF94" w14:textId="77777777" w:rsidR="006B3F36" w:rsidRPr="00E555FF" w:rsidRDefault="006B3F36" w:rsidP="006B3F36">
      <w:pPr>
        <w:pStyle w:val="ListParagraph"/>
        <w:numPr>
          <w:ilvl w:val="0"/>
          <w:numId w:val="7"/>
        </w:numPr>
        <w:spacing w:after="0" w:line="240" w:lineRule="auto"/>
        <w:rPr>
          <w:rFonts w:ascii="Franklin Gothic Book" w:eastAsia="Times New Roman" w:hAnsi="Franklin Gothic Book" w:cs="Times New Roman"/>
          <w:bCs/>
        </w:rPr>
      </w:pPr>
      <w:r w:rsidRPr="00E555FF">
        <w:rPr>
          <w:rFonts w:ascii="Franklin Gothic Book" w:eastAsia="Times New Roman" w:hAnsi="Franklin Gothic Book" w:cs="Times New Roman"/>
          <w:bCs/>
        </w:rPr>
        <w:t>When possible, maintain dry goods in a low humidity environment at a temperature between 50</w:t>
      </w:r>
      <w:r w:rsidRPr="00E555FF">
        <w:rPr>
          <w:rFonts w:ascii="Franklin Gothic Book" w:eastAsia="Times New Roman" w:hAnsi="Franklin Gothic Book" w:cs="Times New Roman"/>
          <w:bCs/>
          <w:vertAlign w:val="superscript"/>
        </w:rPr>
        <w:t>o</w:t>
      </w:r>
      <w:r w:rsidRPr="00E555FF">
        <w:rPr>
          <w:rFonts w:ascii="Franklin Gothic Book" w:eastAsia="Times New Roman" w:hAnsi="Franklin Gothic Book" w:cs="Times New Roman"/>
          <w:bCs/>
        </w:rPr>
        <w:t>F and 70</w:t>
      </w:r>
      <w:r w:rsidRPr="00E555FF">
        <w:rPr>
          <w:rFonts w:ascii="Franklin Gothic Book" w:eastAsia="Times New Roman" w:hAnsi="Franklin Gothic Book" w:cs="Times New Roman"/>
          <w:bCs/>
          <w:vertAlign w:val="superscript"/>
        </w:rPr>
        <w:t>o</w:t>
      </w:r>
      <w:r w:rsidRPr="00E555FF">
        <w:rPr>
          <w:rFonts w:ascii="Franklin Gothic Book" w:eastAsia="Times New Roman" w:hAnsi="Franklin Gothic Book" w:cs="Times New Roman"/>
          <w:bCs/>
        </w:rPr>
        <w:t>F.</w:t>
      </w:r>
    </w:p>
    <w:p w14:paraId="3B39F660" w14:textId="77777777" w:rsidR="006B3F36" w:rsidRPr="00E555FF" w:rsidRDefault="006B3F36" w:rsidP="006B3F36">
      <w:pPr>
        <w:spacing w:after="0" w:line="240" w:lineRule="auto"/>
        <w:rPr>
          <w:rFonts w:ascii="Franklin Gothic Book" w:eastAsia="Times New Roman" w:hAnsi="Franklin Gothic Book" w:cs="Times New Roman"/>
          <w:bCs/>
        </w:rPr>
      </w:pPr>
    </w:p>
    <w:p w14:paraId="39AD90E6" w14:textId="77777777" w:rsidR="006B3F36" w:rsidRPr="00E555FF" w:rsidRDefault="006B3F36" w:rsidP="006B3F36">
      <w:pPr>
        <w:spacing w:after="0" w:line="240" w:lineRule="auto"/>
        <w:rPr>
          <w:rFonts w:ascii="Franklin Gothic Book" w:eastAsia="Times New Roman" w:hAnsi="Franklin Gothic Book" w:cs="Times New Roman"/>
          <w:bCs/>
          <w:i/>
        </w:rPr>
      </w:pPr>
      <w:r w:rsidRPr="00E555FF">
        <w:rPr>
          <w:rFonts w:ascii="Franklin Gothic Book" w:eastAsia="Times New Roman" w:hAnsi="Franklin Gothic Book" w:cs="Times New Roman"/>
          <w:bCs/>
          <w:i/>
        </w:rPr>
        <w:t>Refrigerated Storage</w:t>
      </w:r>
    </w:p>
    <w:p w14:paraId="529CA118" w14:textId="77777777" w:rsidR="006B3F36" w:rsidRPr="00E555FF" w:rsidRDefault="006B3F36" w:rsidP="006B3F36">
      <w:pPr>
        <w:pStyle w:val="ListParagraph"/>
        <w:numPr>
          <w:ilvl w:val="0"/>
          <w:numId w:val="8"/>
        </w:numPr>
        <w:spacing w:after="0" w:line="240" w:lineRule="auto"/>
        <w:rPr>
          <w:rFonts w:ascii="Franklin Gothic Book" w:eastAsia="Times New Roman" w:hAnsi="Franklin Gothic Book" w:cs="Times New Roman"/>
          <w:bCs/>
        </w:rPr>
      </w:pPr>
      <w:r w:rsidRPr="00E555FF">
        <w:rPr>
          <w:rFonts w:ascii="Franklin Gothic Book" w:eastAsia="Times New Roman" w:hAnsi="Franklin Gothic Book" w:cs="Times New Roman"/>
          <w:bCs/>
        </w:rPr>
        <w:t>Always maintain refrigerated units below 41</w:t>
      </w:r>
      <w:r w:rsidRPr="00E555FF">
        <w:rPr>
          <w:rFonts w:ascii="Franklin Gothic Book" w:eastAsia="Times New Roman" w:hAnsi="Franklin Gothic Book" w:cs="Times New Roman"/>
          <w:bCs/>
          <w:vertAlign w:val="superscript"/>
        </w:rPr>
        <w:t>o</w:t>
      </w:r>
      <w:r w:rsidRPr="00E555FF">
        <w:rPr>
          <w:rFonts w:ascii="Franklin Gothic Book" w:eastAsia="Times New Roman" w:hAnsi="Franklin Gothic Book" w:cs="Times New Roman"/>
          <w:bCs/>
        </w:rPr>
        <w:t>F.</w:t>
      </w:r>
    </w:p>
    <w:p w14:paraId="5DDCF1E1" w14:textId="77777777" w:rsidR="006B3F36" w:rsidRPr="00E555FF" w:rsidRDefault="006B3F36" w:rsidP="006B3F36">
      <w:pPr>
        <w:pStyle w:val="ListParagraph"/>
        <w:numPr>
          <w:ilvl w:val="0"/>
          <w:numId w:val="8"/>
        </w:numPr>
        <w:spacing w:after="0" w:line="240" w:lineRule="auto"/>
        <w:rPr>
          <w:rFonts w:ascii="Franklin Gothic Book" w:eastAsia="Times New Roman" w:hAnsi="Franklin Gothic Book" w:cs="Times New Roman"/>
          <w:bCs/>
        </w:rPr>
      </w:pPr>
      <w:r w:rsidRPr="00E555FF">
        <w:rPr>
          <w:rFonts w:ascii="Franklin Gothic Book" w:eastAsia="Times New Roman" w:hAnsi="Franklin Gothic Book" w:cs="Times New Roman"/>
          <w:bCs/>
        </w:rPr>
        <w:t>Store raw animal products separate from ready to eat foods OR store in a manner to prevent cross contamination. From top to bottom store based on the following (cooking temperature):</w:t>
      </w:r>
    </w:p>
    <w:p w14:paraId="00382E9E" w14:textId="77777777" w:rsidR="006B3F36" w:rsidRPr="00E555FF" w:rsidRDefault="006B3F36" w:rsidP="006B3F36">
      <w:pPr>
        <w:pStyle w:val="ListParagraph"/>
        <w:numPr>
          <w:ilvl w:val="0"/>
          <w:numId w:val="9"/>
        </w:numPr>
        <w:spacing w:after="0" w:line="240" w:lineRule="auto"/>
        <w:rPr>
          <w:rFonts w:ascii="Franklin Gothic Book" w:eastAsia="Times New Roman" w:hAnsi="Franklin Gothic Book" w:cs="Times New Roman"/>
          <w:bCs/>
        </w:rPr>
      </w:pPr>
      <w:r w:rsidRPr="00E555FF">
        <w:rPr>
          <w:rFonts w:ascii="Franklin Gothic Book" w:eastAsia="Times New Roman" w:hAnsi="Franklin Gothic Book" w:cs="Times New Roman"/>
          <w:bCs/>
        </w:rPr>
        <w:t>Ready to eat foods, fruits, vegetables</w:t>
      </w:r>
    </w:p>
    <w:p w14:paraId="066109C4" w14:textId="77777777" w:rsidR="006B3F36" w:rsidRPr="00E555FF" w:rsidRDefault="006B3F36" w:rsidP="006B3F36">
      <w:pPr>
        <w:pStyle w:val="ListParagraph"/>
        <w:numPr>
          <w:ilvl w:val="0"/>
          <w:numId w:val="9"/>
        </w:numPr>
        <w:spacing w:after="0" w:line="240" w:lineRule="auto"/>
        <w:rPr>
          <w:rFonts w:ascii="Franklin Gothic Book" w:eastAsia="Times New Roman" w:hAnsi="Franklin Gothic Book" w:cs="Times New Roman"/>
          <w:bCs/>
        </w:rPr>
      </w:pPr>
      <w:r w:rsidRPr="00E555FF">
        <w:rPr>
          <w:rFonts w:ascii="Franklin Gothic Book" w:eastAsia="Times New Roman" w:hAnsi="Franklin Gothic Book" w:cs="Times New Roman"/>
          <w:bCs/>
        </w:rPr>
        <w:t>Whole seafood (fish, shellfish, crustaceans)</w:t>
      </w:r>
    </w:p>
    <w:p w14:paraId="53C057AE" w14:textId="77777777" w:rsidR="006B3F36" w:rsidRPr="00E555FF" w:rsidRDefault="006B3F36" w:rsidP="006B3F36">
      <w:pPr>
        <w:pStyle w:val="ListParagraph"/>
        <w:numPr>
          <w:ilvl w:val="0"/>
          <w:numId w:val="9"/>
        </w:numPr>
        <w:spacing w:after="0" w:line="240" w:lineRule="auto"/>
        <w:rPr>
          <w:rFonts w:ascii="Franklin Gothic Book" w:eastAsia="Times New Roman" w:hAnsi="Franklin Gothic Book" w:cs="Times New Roman"/>
          <w:bCs/>
        </w:rPr>
      </w:pPr>
      <w:r w:rsidRPr="00E555FF">
        <w:rPr>
          <w:rFonts w:ascii="Franklin Gothic Book" w:eastAsia="Times New Roman" w:hAnsi="Franklin Gothic Book" w:cs="Times New Roman"/>
          <w:bCs/>
        </w:rPr>
        <w:t>Whole meats (beef, pork) and commercially raised game</w:t>
      </w:r>
    </w:p>
    <w:p w14:paraId="14F08E42" w14:textId="77777777" w:rsidR="006B3F36" w:rsidRPr="00E555FF" w:rsidRDefault="006B3F36" w:rsidP="006B3F36">
      <w:pPr>
        <w:pStyle w:val="ListParagraph"/>
        <w:numPr>
          <w:ilvl w:val="0"/>
          <w:numId w:val="9"/>
        </w:numPr>
        <w:spacing w:after="0" w:line="240" w:lineRule="auto"/>
        <w:rPr>
          <w:rFonts w:ascii="Franklin Gothic Book" w:eastAsia="Times New Roman" w:hAnsi="Franklin Gothic Book" w:cs="Times New Roman"/>
          <w:bCs/>
        </w:rPr>
      </w:pPr>
      <w:r w:rsidRPr="00E555FF">
        <w:rPr>
          <w:rFonts w:ascii="Franklin Gothic Book" w:eastAsia="Times New Roman" w:hAnsi="Franklin Gothic Book" w:cs="Times New Roman"/>
          <w:bCs/>
        </w:rPr>
        <w:t>Ground meat and seafood, ratites, wild game, eggs</w:t>
      </w:r>
    </w:p>
    <w:p w14:paraId="6B8E37B7" w14:textId="77777777" w:rsidR="006B3F36" w:rsidRPr="00E555FF" w:rsidRDefault="006B3F36" w:rsidP="006B3F36">
      <w:pPr>
        <w:pStyle w:val="ListParagraph"/>
        <w:numPr>
          <w:ilvl w:val="0"/>
          <w:numId w:val="9"/>
        </w:numPr>
        <w:spacing w:after="0" w:line="240" w:lineRule="auto"/>
        <w:rPr>
          <w:rFonts w:ascii="Franklin Gothic Book" w:eastAsia="Times New Roman" w:hAnsi="Franklin Gothic Book" w:cs="Times New Roman"/>
          <w:bCs/>
        </w:rPr>
      </w:pPr>
      <w:r w:rsidRPr="00E555FF">
        <w:rPr>
          <w:rFonts w:ascii="Franklin Gothic Book" w:eastAsia="Times New Roman" w:hAnsi="Franklin Gothic Book" w:cs="Times New Roman"/>
          <w:bCs/>
        </w:rPr>
        <w:t>Poultry</w:t>
      </w:r>
    </w:p>
    <w:p w14:paraId="49FC5B18" w14:textId="77777777" w:rsidR="006B3F36" w:rsidRPr="00E555FF" w:rsidRDefault="006B3F36" w:rsidP="006B3F36">
      <w:pPr>
        <w:pStyle w:val="ListParagraph"/>
        <w:numPr>
          <w:ilvl w:val="0"/>
          <w:numId w:val="8"/>
        </w:numPr>
        <w:spacing w:after="0" w:line="240" w:lineRule="auto"/>
        <w:rPr>
          <w:rFonts w:ascii="Franklin Gothic Book" w:eastAsia="Times New Roman" w:hAnsi="Franklin Gothic Book" w:cs="Times New Roman"/>
          <w:bCs/>
        </w:rPr>
      </w:pPr>
      <w:r w:rsidRPr="00E555FF">
        <w:rPr>
          <w:rFonts w:ascii="Franklin Gothic Book" w:eastAsia="Times New Roman" w:hAnsi="Franklin Gothic Book" w:cs="Times New Roman"/>
          <w:bCs/>
        </w:rPr>
        <w:t xml:space="preserve">Ensure all prepared/opened TCS foods are properly date marked (name, date, time) </w:t>
      </w:r>
    </w:p>
    <w:p w14:paraId="713F8C0C" w14:textId="77777777" w:rsidR="006B3F36" w:rsidRPr="00E555FF" w:rsidRDefault="006B3F36" w:rsidP="006B3F36">
      <w:pPr>
        <w:pStyle w:val="ListParagraph"/>
        <w:numPr>
          <w:ilvl w:val="0"/>
          <w:numId w:val="8"/>
        </w:numPr>
        <w:spacing w:after="0" w:line="240" w:lineRule="auto"/>
        <w:rPr>
          <w:rFonts w:ascii="Franklin Gothic Book" w:eastAsia="Times New Roman" w:hAnsi="Franklin Gothic Book" w:cs="Times New Roman"/>
          <w:bCs/>
        </w:rPr>
      </w:pPr>
      <w:r w:rsidRPr="00E555FF">
        <w:rPr>
          <w:rFonts w:ascii="Franklin Gothic Book" w:eastAsia="Times New Roman" w:hAnsi="Franklin Gothic Book" w:cs="Times New Roman"/>
          <w:bCs/>
        </w:rPr>
        <w:t>Document cold storage temperatures at a minimum of twice daily and record corrective actions taken for any deviation from acceptable ranges.</w:t>
      </w:r>
    </w:p>
    <w:p w14:paraId="2DEC8A84" w14:textId="77777777" w:rsidR="006B3F36" w:rsidRPr="00E555FF" w:rsidRDefault="006B3F36" w:rsidP="006B3F36">
      <w:pPr>
        <w:pStyle w:val="ListParagraph"/>
        <w:spacing w:after="0" w:line="240" w:lineRule="auto"/>
        <w:ind w:left="360"/>
        <w:rPr>
          <w:rFonts w:ascii="Franklin Gothic Book" w:eastAsia="Times New Roman" w:hAnsi="Franklin Gothic Book" w:cs="Times New Roman"/>
          <w:bCs/>
        </w:rPr>
      </w:pPr>
    </w:p>
    <w:p w14:paraId="668AC1FE" w14:textId="77777777" w:rsidR="006B3F36" w:rsidRPr="00E555FF" w:rsidRDefault="006B3F36" w:rsidP="006B3F36">
      <w:pPr>
        <w:spacing w:after="0" w:line="240" w:lineRule="auto"/>
        <w:rPr>
          <w:rFonts w:ascii="Franklin Gothic Book" w:eastAsia="Times New Roman" w:hAnsi="Franklin Gothic Book" w:cs="Times New Roman"/>
          <w:bCs/>
          <w:i/>
        </w:rPr>
      </w:pPr>
      <w:r w:rsidRPr="00E555FF">
        <w:rPr>
          <w:rFonts w:ascii="Franklin Gothic Book" w:eastAsia="Times New Roman" w:hAnsi="Franklin Gothic Book" w:cs="Times New Roman"/>
          <w:bCs/>
          <w:i/>
        </w:rPr>
        <w:t>Frozen Storage</w:t>
      </w:r>
    </w:p>
    <w:p w14:paraId="74411785" w14:textId="77777777" w:rsidR="006B3F36" w:rsidRPr="00E555FF" w:rsidRDefault="006B3F36" w:rsidP="006B3F36">
      <w:pPr>
        <w:pStyle w:val="ListParagraph"/>
        <w:numPr>
          <w:ilvl w:val="0"/>
          <w:numId w:val="10"/>
        </w:numPr>
        <w:spacing w:after="0" w:line="240" w:lineRule="auto"/>
        <w:rPr>
          <w:rFonts w:ascii="Franklin Gothic Book" w:eastAsia="Times New Roman" w:hAnsi="Franklin Gothic Book" w:cs="Times New Roman"/>
          <w:bCs/>
        </w:rPr>
      </w:pPr>
      <w:r w:rsidRPr="00E555FF">
        <w:rPr>
          <w:rFonts w:ascii="Franklin Gothic Book" w:eastAsia="Times New Roman" w:hAnsi="Franklin Gothic Book" w:cs="Times New Roman"/>
          <w:bCs/>
        </w:rPr>
        <w:t>Always maintain freezers at or below 0oF OR 10</w:t>
      </w:r>
      <w:r w:rsidRPr="00E555FF">
        <w:rPr>
          <w:rFonts w:ascii="Franklin Gothic Book" w:eastAsia="Times New Roman" w:hAnsi="Franklin Gothic Book" w:cs="Times New Roman"/>
          <w:bCs/>
          <w:vertAlign w:val="superscript"/>
        </w:rPr>
        <w:t>o</w:t>
      </w:r>
      <w:r w:rsidRPr="00E555FF">
        <w:rPr>
          <w:rFonts w:ascii="Franklin Gothic Book" w:eastAsia="Times New Roman" w:hAnsi="Franklin Gothic Book" w:cs="Times New Roman"/>
          <w:bCs/>
        </w:rPr>
        <w:t>F or below for specialty items (ice cream freezers).</w:t>
      </w:r>
      <w:r w:rsidRPr="00E555FF">
        <w:rPr>
          <w:rFonts w:ascii="Franklin Gothic Book" w:eastAsia="Times New Roman" w:hAnsi="Franklin Gothic Book" w:cs="Times New Roman"/>
          <w:b/>
          <w:bCs/>
        </w:rPr>
        <w:t xml:space="preserve"> </w:t>
      </w:r>
    </w:p>
    <w:p w14:paraId="003038E4" w14:textId="77777777" w:rsidR="006B3F36" w:rsidRPr="002832C2" w:rsidRDefault="006B3F36" w:rsidP="006B3F36">
      <w:pPr>
        <w:pStyle w:val="ListParagraph"/>
        <w:numPr>
          <w:ilvl w:val="0"/>
          <w:numId w:val="10"/>
        </w:numPr>
        <w:spacing w:after="0" w:line="240" w:lineRule="auto"/>
        <w:rPr>
          <w:rFonts w:ascii="Franklin Gothic Book" w:eastAsia="Times New Roman" w:hAnsi="Franklin Gothic Book" w:cs="Times New Roman"/>
          <w:bCs/>
        </w:rPr>
      </w:pPr>
      <w:r w:rsidRPr="00E555FF">
        <w:rPr>
          <w:rFonts w:ascii="Franklin Gothic Book" w:eastAsia="Times New Roman" w:hAnsi="Franklin Gothic Book" w:cs="Times New Roman"/>
          <w:bCs/>
        </w:rPr>
        <w:t xml:space="preserve">Document cold storage temperatures at a minimum of twice daily and record corrective actions taken for any deviation from acceptable ranges. </w:t>
      </w:r>
    </w:p>
    <w:p w14:paraId="550321C6" w14:textId="77777777" w:rsidR="006B3F36" w:rsidRPr="00E555FF" w:rsidRDefault="006B3F36" w:rsidP="006B3F36">
      <w:pPr>
        <w:spacing w:after="0" w:line="240" w:lineRule="auto"/>
        <w:rPr>
          <w:rFonts w:ascii="Franklin Gothic Book" w:eastAsia="Times New Roman" w:hAnsi="Franklin Gothic Book" w:cs="Arial"/>
          <w:b/>
          <w:bCs/>
        </w:rPr>
      </w:pPr>
    </w:p>
    <w:p w14:paraId="74338371" w14:textId="77777777" w:rsidR="006B3F36" w:rsidRPr="00E555FF" w:rsidRDefault="006B3F36" w:rsidP="006B3F36">
      <w:pPr>
        <w:spacing w:after="0" w:line="240" w:lineRule="auto"/>
        <w:rPr>
          <w:rFonts w:ascii="Franklin Gothic Book" w:eastAsia="Times New Roman" w:hAnsi="Franklin Gothic Book" w:cs="Arial"/>
          <w:b/>
          <w:bCs/>
        </w:rPr>
      </w:pPr>
      <w:r w:rsidRPr="00E555FF">
        <w:rPr>
          <w:rFonts w:ascii="Franklin Gothic Book" w:eastAsia="Times New Roman" w:hAnsi="Franklin Gothic Book" w:cs="Arial"/>
          <w:b/>
          <w:bCs/>
        </w:rPr>
        <w:t>NOTE: All TCS foods must be maintained at a temperature of 41</w:t>
      </w:r>
      <w:r w:rsidRPr="00E555FF">
        <w:rPr>
          <w:rFonts w:ascii="Franklin Gothic Book" w:eastAsia="Times New Roman" w:hAnsi="Franklin Gothic Book" w:cs="Arial"/>
          <w:b/>
          <w:bCs/>
          <w:vertAlign w:val="superscript"/>
        </w:rPr>
        <w:t>o</w:t>
      </w:r>
      <w:r w:rsidRPr="00E555FF">
        <w:rPr>
          <w:rFonts w:ascii="Franklin Gothic Book" w:eastAsia="Times New Roman" w:hAnsi="Franklin Gothic Book" w:cs="Arial"/>
          <w:b/>
          <w:bCs/>
        </w:rPr>
        <w:t>F or below. A lack of adequate cold holding equipment or an inability to maintain temperatures of TCS foods at 41</w:t>
      </w:r>
      <w:r w:rsidRPr="00E555FF">
        <w:rPr>
          <w:rFonts w:ascii="Franklin Gothic Book" w:eastAsia="Times New Roman" w:hAnsi="Franklin Gothic Book" w:cs="Arial"/>
          <w:b/>
          <w:bCs/>
          <w:vertAlign w:val="superscript"/>
        </w:rPr>
        <w:t>o</w:t>
      </w:r>
      <w:r w:rsidRPr="00E555FF">
        <w:rPr>
          <w:rFonts w:ascii="Franklin Gothic Book" w:eastAsia="Times New Roman" w:hAnsi="Franklin Gothic Book" w:cs="Arial"/>
          <w:b/>
          <w:bCs/>
        </w:rPr>
        <w:t>F or below is considered an imminent health hazard and requires immediate corrective action and/or closure.</w:t>
      </w:r>
    </w:p>
    <w:p w14:paraId="77467E75" w14:textId="77777777" w:rsidR="006B3F36" w:rsidRDefault="006B3F36" w:rsidP="006B3F36">
      <w:pPr>
        <w:spacing w:after="0" w:line="240" w:lineRule="auto"/>
        <w:rPr>
          <w:rFonts w:ascii="Franklin Gothic Book" w:eastAsia="Times New Roman" w:hAnsi="Franklin Gothic Book" w:cs="Arial"/>
          <w:bCs/>
        </w:rPr>
      </w:pPr>
    </w:p>
    <w:p w14:paraId="666E4ACF" w14:textId="77777777" w:rsidR="006B3F36" w:rsidRDefault="006B3F36" w:rsidP="006B3F36">
      <w:pPr>
        <w:spacing w:after="0" w:line="240" w:lineRule="auto"/>
        <w:rPr>
          <w:rFonts w:ascii="Franklin Gothic Book" w:eastAsia="Times New Roman" w:hAnsi="Franklin Gothic Book" w:cs="Arial"/>
          <w:bCs/>
        </w:rPr>
      </w:pPr>
    </w:p>
    <w:p w14:paraId="3038CE3A" w14:textId="77777777" w:rsidR="006B3F36" w:rsidRDefault="006B3F36" w:rsidP="006B3F36">
      <w:pPr>
        <w:spacing w:after="0" w:line="240" w:lineRule="auto"/>
        <w:rPr>
          <w:rFonts w:ascii="Franklin Gothic Book" w:eastAsia="Times New Roman" w:hAnsi="Franklin Gothic Book" w:cs="Arial"/>
          <w:bCs/>
        </w:rPr>
      </w:pPr>
    </w:p>
    <w:p w14:paraId="0E4C578C" w14:textId="77777777" w:rsidR="006B3F36" w:rsidRDefault="006B3F36" w:rsidP="006B3F36">
      <w:pPr>
        <w:spacing w:after="0" w:line="240" w:lineRule="auto"/>
        <w:rPr>
          <w:rFonts w:ascii="Franklin Gothic Book" w:eastAsia="Times New Roman" w:hAnsi="Franklin Gothic Book" w:cs="Arial"/>
          <w:bCs/>
        </w:rPr>
      </w:pPr>
    </w:p>
    <w:p w14:paraId="21C74C7C" w14:textId="77777777" w:rsidR="006B3F36" w:rsidRDefault="006B3F36" w:rsidP="006B3F36">
      <w:pPr>
        <w:pStyle w:val="ListParagraph"/>
        <w:spacing w:after="0" w:line="240" w:lineRule="auto"/>
        <w:ind w:left="360"/>
        <w:jc w:val="center"/>
        <w:rPr>
          <w:rFonts w:ascii="Franklin Gothic Book" w:eastAsia="Times New Roman" w:hAnsi="Franklin Gothic Book" w:cs="Arial"/>
          <w:b/>
          <w:sz w:val="24"/>
          <w:szCs w:val="24"/>
        </w:rPr>
      </w:pPr>
      <w:r w:rsidRPr="00E555FF">
        <w:rPr>
          <w:rFonts w:ascii="Franklin Gothic Book" w:eastAsia="Times New Roman" w:hAnsi="Franklin Gothic Book" w:cs="Arial"/>
          <w:b/>
          <w:sz w:val="24"/>
          <w:szCs w:val="24"/>
        </w:rPr>
        <w:lastRenderedPageBreak/>
        <w:t>Storage (continued)</w:t>
      </w:r>
    </w:p>
    <w:p w14:paraId="75CDF47B" w14:textId="77777777" w:rsidR="006B3F36" w:rsidRDefault="006B3F36" w:rsidP="006B3F36">
      <w:pPr>
        <w:pStyle w:val="ListParagraph"/>
        <w:spacing w:after="0" w:line="240" w:lineRule="auto"/>
        <w:ind w:left="360"/>
        <w:jc w:val="center"/>
        <w:rPr>
          <w:rFonts w:ascii="Franklin Gothic Book" w:eastAsia="Times New Roman" w:hAnsi="Franklin Gothic Book" w:cs="Arial"/>
          <w:b/>
          <w:sz w:val="24"/>
          <w:szCs w:val="24"/>
        </w:rPr>
      </w:pPr>
    </w:p>
    <w:p w14:paraId="7928FECD" w14:textId="77777777" w:rsidR="006B3F36" w:rsidRPr="002832C2" w:rsidRDefault="006B3F36" w:rsidP="006B3F36">
      <w:pPr>
        <w:pStyle w:val="ListParagraph"/>
        <w:spacing w:after="0" w:line="240" w:lineRule="auto"/>
        <w:ind w:left="360"/>
        <w:jc w:val="center"/>
        <w:rPr>
          <w:rFonts w:ascii="Franklin Gothic Book" w:eastAsia="Times New Roman" w:hAnsi="Franklin Gothic Book" w:cs="Arial"/>
          <w:b/>
          <w:sz w:val="24"/>
          <w:szCs w:val="24"/>
        </w:rPr>
      </w:pPr>
    </w:p>
    <w:p w14:paraId="34C402DF" w14:textId="77777777" w:rsidR="006B3F36" w:rsidRPr="00E555FF" w:rsidRDefault="006B3F36" w:rsidP="006B3F36">
      <w:pPr>
        <w:spacing w:after="0" w:line="240" w:lineRule="auto"/>
        <w:rPr>
          <w:rFonts w:ascii="Franklin Gothic Book" w:eastAsia="Times New Roman" w:hAnsi="Franklin Gothic Book" w:cs="Arial"/>
          <w:b/>
          <w:bCs/>
        </w:rPr>
      </w:pPr>
      <w:r w:rsidRPr="00E555FF">
        <w:rPr>
          <w:rFonts w:ascii="Franklin Gothic Book" w:eastAsia="Times New Roman" w:hAnsi="Franklin Gothic Book" w:cs="Arial"/>
          <w:b/>
          <w:bCs/>
        </w:rPr>
        <w:t>MONITORING:</w:t>
      </w:r>
    </w:p>
    <w:p w14:paraId="5EAEFD5A" w14:textId="77777777" w:rsidR="006B3F36" w:rsidRPr="00E555FF" w:rsidRDefault="006B3F36" w:rsidP="006B3F36">
      <w:pPr>
        <w:numPr>
          <w:ilvl w:val="0"/>
          <w:numId w:val="11"/>
        </w:numPr>
        <w:tabs>
          <w:tab w:val="num" w:pos="2340"/>
        </w:tabs>
        <w:spacing w:after="0" w:line="240" w:lineRule="auto"/>
        <w:rPr>
          <w:rFonts w:ascii="Franklin Gothic Book" w:eastAsia="Times New Roman" w:hAnsi="Franklin Gothic Book" w:cs="Times New Roman"/>
          <w:bCs/>
        </w:rPr>
      </w:pPr>
      <w:r w:rsidRPr="00E555FF">
        <w:rPr>
          <w:rFonts w:ascii="Franklin Gothic Book" w:eastAsia="Times New Roman" w:hAnsi="Franklin Gothic Book" w:cs="Times New Roman"/>
          <w:bCs/>
        </w:rPr>
        <w:t xml:space="preserve">The person in charge or other management staff will monitor storage practices during all hours of operation.  </w:t>
      </w:r>
    </w:p>
    <w:p w14:paraId="7A3A4573" w14:textId="77777777" w:rsidR="006B3F36" w:rsidRPr="00E555FF" w:rsidRDefault="006B3F36" w:rsidP="006B3F36">
      <w:pPr>
        <w:numPr>
          <w:ilvl w:val="0"/>
          <w:numId w:val="11"/>
        </w:numPr>
        <w:tabs>
          <w:tab w:val="num" w:pos="2340"/>
        </w:tabs>
        <w:spacing w:after="0" w:line="240" w:lineRule="auto"/>
        <w:rPr>
          <w:rFonts w:ascii="Franklin Gothic Book" w:eastAsia="Times New Roman" w:hAnsi="Franklin Gothic Book" w:cs="Times New Roman"/>
          <w:bCs/>
        </w:rPr>
      </w:pPr>
      <w:r w:rsidRPr="00E555FF">
        <w:rPr>
          <w:rFonts w:ascii="Franklin Gothic Book" w:eastAsia="Times New Roman" w:hAnsi="Franklin Gothic Book" w:cs="Times New Roman"/>
          <w:bCs/>
        </w:rPr>
        <w:t>The person in charge or other management staff will review cold storage logs daily.</w:t>
      </w:r>
    </w:p>
    <w:p w14:paraId="2887523A" w14:textId="77777777" w:rsidR="006B3F36" w:rsidRPr="00E555FF" w:rsidRDefault="006B3F36" w:rsidP="006B3F36">
      <w:pPr>
        <w:spacing w:after="0" w:line="240" w:lineRule="auto"/>
        <w:rPr>
          <w:rFonts w:ascii="Franklin Gothic Book" w:eastAsia="Times New Roman" w:hAnsi="Franklin Gothic Book" w:cs="Times New Roman"/>
          <w:bCs/>
        </w:rPr>
      </w:pPr>
    </w:p>
    <w:p w14:paraId="6A6A41E0" w14:textId="77777777" w:rsidR="006B3F36" w:rsidRPr="00E555FF" w:rsidRDefault="006B3F36" w:rsidP="006B3F36">
      <w:pPr>
        <w:spacing w:after="0" w:line="240" w:lineRule="auto"/>
        <w:rPr>
          <w:rFonts w:ascii="Franklin Gothic Book" w:eastAsia="Times New Roman" w:hAnsi="Franklin Gothic Book" w:cs="Arial"/>
          <w:b/>
          <w:bCs/>
        </w:rPr>
      </w:pPr>
      <w:r w:rsidRPr="00E555FF">
        <w:rPr>
          <w:rFonts w:ascii="Franklin Gothic Book" w:eastAsia="Times New Roman" w:hAnsi="Franklin Gothic Book" w:cs="Arial"/>
          <w:b/>
          <w:bCs/>
        </w:rPr>
        <w:t>CORRECTIVE ACTION:</w:t>
      </w:r>
    </w:p>
    <w:p w14:paraId="096E212B" w14:textId="77777777" w:rsidR="006B3F36" w:rsidRPr="00E555FF" w:rsidRDefault="006B3F36" w:rsidP="006B3F36">
      <w:pPr>
        <w:numPr>
          <w:ilvl w:val="0"/>
          <w:numId w:val="12"/>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Retrain any employee who does not follow proper storage procedures.</w:t>
      </w:r>
    </w:p>
    <w:p w14:paraId="60FB2C96" w14:textId="77777777" w:rsidR="006B3F36" w:rsidRPr="00E555FF" w:rsidRDefault="006B3F36" w:rsidP="006B3F36">
      <w:pPr>
        <w:numPr>
          <w:ilvl w:val="0"/>
          <w:numId w:val="12"/>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Immediately repair any cold holding equipment that is not maintaining temperatures at or below 41</w:t>
      </w:r>
      <w:r w:rsidRPr="00E555FF">
        <w:rPr>
          <w:rFonts w:ascii="Franklin Gothic Book" w:eastAsia="Times New Roman" w:hAnsi="Franklin Gothic Book" w:cs="Times New Roman"/>
          <w:vertAlign w:val="superscript"/>
        </w:rPr>
        <w:t>o</w:t>
      </w:r>
      <w:r w:rsidRPr="00E555FF">
        <w:rPr>
          <w:rFonts w:ascii="Franklin Gothic Book" w:eastAsia="Times New Roman" w:hAnsi="Franklin Gothic Book" w:cs="Times New Roman"/>
        </w:rPr>
        <w:t xml:space="preserve">F. </w:t>
      </w:r>
    </w:p>
    <w:p w14:paraId="1EEA58A7" w14:textId="77777777" w:rsidR="006B3F36" w:rsidRPr="00E555FF" w:rsidRDefault="006B3F36" w:rsidP="006B3F36">
      <w:pPr>
        <w:numPr>
          <w:ilvl w:val="0"/>
          <w:numId w:val="12"/>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Immediately move any TCS foods in non-functioning equipment to adequate storage or utilize other suitable means (ice blankets, dry ice, etc.) to maintain temperatures at or below 41</w:t>
      </w:r>
      <w:r w:rsidRPr="00E555FF">
        <w:rPr>
          <w:rFonts w:ascii="Franklin Gothic Book" w:eastAsia="Times New Roman" w:hAnsi="Franklin Gothic Book" w:cs="Times New Roman"/>
          <w:vertAlign w:val="superscript"/>
        </w:rPr>
        <w:t>o</w:t>
      </w:r>
      <w:r w:rsidRPr="00E555FF">
        <w:rPr>
          <w:rFonts w:ascii="Franklin Gothic Book" w:eastAsia="Times New Roman" w:hAnsi="Franklin Gothic Book" w:cs="Times New Roman"/>
        </w:rPr>
        <w:t>F.</w:t>
      </w:r>
    </w:p>
    <w:p w14:paraId="1F57B033" w14:textId="02BA0DA1" w:rsidR="006B3F36" w:rsidRPr="00E555FF" w:rsidRDefault="006B3F36" w:rsidP="006B3F36">
      <w:pPr>
        <w:numPr>
          <w:ilvl w:val="0"/>
          <w:numId w:val="12"/>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Rapidly cool or cook any food that is being monitored and that is above 41</w:t>
      </w:r>
      <w:r w:rsidRPr="00E555FF">
        <w:rPr>
          <w:rFonts w:ascii="Franklin Gothic Book" w:eastAsia="Times New Roman" w:hAnsi="Franklin Gothic Book" w:cs="Times New Roman"/>
          <w:vertAlign w:val="superscript"/>
        </w:rPr>
        <w:t>o</w:t>
      </w:r>
      <w:r w:rsidRPr="00E555FF">
        <w:rPr>
          <w:rFonts w:ascii="Franklin Gothic Book" w:eastAsia="Times New Roman" w:hAnsi="Franklin Gothic Book" w:cs="Times New Roman"/>
        </w:rPr>
        <w:t xml:space="preserve">F for less than two hours. </w:t>
      </w:r>
    </w:p>
    <w:p w14:paraId="020F4A7B" w14:textId="77777777" w:rsidR="006B3F36" w:rsidRPr="00E555FF" w:rsidRDefault="006B3F36" w:rsidP="006B3F36">
      <w:pPr>
        <w:numPr>
          <w:ilvl w:val="0"/>
          <w:numId w:val="12"/>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Discard any TCS food that is above 41</w:t>
      </w:r>
      <w:r w:rsidRPr="00E555FF">
        <w:rPr>
          <w:rFonts w:ascii="Franklin Gothic Book" w:eastAsia="Times New Roman" w:hAnsi="Franklin Gothic Book" w:cs="Times New Roman"/>
          <w:vertAlign w:val="superscript"/>
        </w:rPr>
        <w:t>o</w:t>
      </w:r>
      <w:r w:rsidRPr="00E555FF">
        <w:rPr>
          <w:rFonts w:ascii="Franklin Gothic Book" w:eastAsia="Times New Roman" w:hAnsi="Franklin Gothic Book" w:cs="Times New Roman"/>
        </w:rPr>
        <w:t>F and unmonitored for more than two hours.</w:t>
      </w:r>
    </w:p>
    <w:p w14:paraId="1FA8FBC5" w14:textId="77777777" w:rsidR="006B3F36" w:rsidRPr="00E555FF" w:rsidRDefault="006B3F36" w:rsidP="006B3F36">
      <w:pPr>
        <w:spacing w:after="0" w:line="240" w:lineRule="auto"/>
        <w:rPr>
          <w:rFonts w:ascii="Franklin Gothic Book" w:eastAsia="Times New Roman" w:hAnsi="Franklin Gothic Book" w:cs="Times New Roman"/>
          <w:b/>
        </w:rPr>
      </w:pPr>
    </w:p>
    <w:p w14:paraId="30CF790E" w14:textId="77777777" w:rsidR="006B3F36" w:rsidRPr="00E555FF" w:rsidRDefault="006B3F36" w:rsidP="006B3F36">
      <w:pPr>
        <w:spacing w:after="0" w:line="240" w:lineRule="auto"/>
        <w:rPr>
          <w:rFonts w:ascii="Franklin Gothic Book" w:eastAsia="Times New Roman" w:hAnsi="Franklin Gothic Book" w:cs="Arial"/>
          <w:b/>
          <w:bCs/>
        </w:rPr>
      </w:pPr>
      <w:r w:rsidRPr="00E555FF">
        <w:rPr>
          <w:rFonts w:ascii="Franklin Gothic Book" w:eastAsia="Times New Roman" w:hAnsi="Franklin Gothic Book" w:cs="Arial"/>
          <w:b/>
          <w:bCs/>
        </w:rPr>
        <w:t>VERIFICATION AND RECORD KEEPING:</w:t>
      </w:r>
    </w:p>
    <w:p w14:paraId="2263D951" w14:textId="77777777" w:rsidR="006B3F36" w:rsidRPr="00E555FF" w:rsidRDefault="006B3F36" w:rsidP="006B3F36">
      <w:pPr>
        <w:pStyle w:val="ListParagraph"/>
        <w:numPr>
          <w:ilvl w:val="0"/>
          <w:numId w:val="13"/>
        </w:numPr>
        <w:rPr>
          <w:rFonts w:ascii="Franklin Gothic Book" w:hAnsi="Franklin Gothic Book"/>
        </w:rPr>
      </w:pPr>
      <w:r w:rsidRPr="00E555FF">
        <w:rPr>
          <w:rFonts w:ascii="Franklin Gothic Book" w:hAnsi="Franklin Gothic Book"/>
        </w:rPr>
        <w:t>Management staff will audit compliance monthly.</w:t>
      </w:r>
    </w:p>
    <w:p w14:paraId="6B94B9FC" w14:textId="77777777" w:rsidR="006B3F36" w:rsidRPr="00E555FF" w:rsidRDefault="006B3F36" w:rsidP="006B3F36">
      <w:pPr>
        <w:spacing w:after="0" w:line="240" w:lineRule="auto"/>
        <w:rPr>
          <w:rFonts w:ascii="Franklin Gothic Book" w:eastAsia="Times New Roman" w:hAnsi="Franklin Gothic Book" w:cs="Times New Roman"/>
        </w:rPr>
      </w:pPr>
    </w:p>
    <w:p w14:paraId="43AFF647" w14:textId="77777777" w:rsidR="006B3F36" w:rsidRPr="00E555FF" w:rsidRDefault="006B3F36" w:rsidP="006B3F36">
      <w:pPr>
        <w:spacing w:after="0" w:line="240" w:lineRule="auto"/>
        <w:rPr>
          <w:rFonts w:ascii="Franklin Gothic Book" w:eastAsia="Times New Roman" w:hAnsi="Franklin Gothic Book" w:cs="Times New Roman"/>
          <w:b/>
        </w:rPr>
      </w:pPr>
    </w:p>
    <w:p w14:paraId="5087D3D7" w14:textId="77777777" w:rsidR="006B3F36" w:rsidRPr="00E555FF" w:rsidRDefault="006B3F36" w:rsidP="006B3F36">
      <w:pPr>
        <w:spacing w:after="0" w:line="240" w:lineRule="auto"/>
        <w:rPr>
          <w:rFonts w:ascii="Franklin Gothic Book" w:eastAsia="Times New Roman" w:hAnsi="Franklin Gothic Book" w:cs="Times New Roman"/>
          <w:b/>
        </w:rPr>
      </w:pPr>
    </w:p>
    <w:p w14:paraId="05D6B4FA" w14:textId="77777777" w:rsidR="006B3F36" w:rsidRPr="00E555FF" w:rsidRDefault="006B3F36" w:rsidP="006B3F36">
      <w:pPr>
        <w:spacing w:after="0" w:line="240" w:lineRule="auto"/>
        <w:rPr>
          <w:rFonts w:ascii="Franklin Gothic Book" w:eastAsia="Times New Roman" w:hAnsi="Franklin Gothic Book" w:cs="Times New Roman"/>
          <w:b/>
        </w:rPr>
      </w:pPr>
    </w:p>
    <w:p w14:paraId="18E99471" w14:textId="77777777" w:rsidR="006B3F36" w:rsidRPr="00E555FF" w:rsidRDefault="006B3F36" w:rsidP="006B3F36">
      <w:pPr>
        <w:spacing w:after="0" w:line="240" w:lineRule="auto"/>
        <w:jc w:val="center"/>
        <w:rPr>
          <w:rFonts w:ascii="Franklin Gothic Book" w:eastAsia="Times New Roman" w:hAnsi="Franklin Gothic Book" w:cs="Arial"/>
          <w:b/>
        </w:rPr>
      </w:pPr>
    </w:p>
    <w:p w14:paraId="53F080AD" w14:textId="77777777" w:rsidR="006B3F36" w:rsidRPr="00E555FF" w:rsidRDefault="006B3F36" w:rsidP="006B3F36">
      <w:pPr>
        <w:spacing w:after="0" w:line="240" w:lineRule="auto"/>
        <w:jc w:val="center"/>
        <w:rPr>
          <w:rFonts w:ascii="Franklin Gothic Book" w:eastAsia="Times New Roman" w:hAnsi="Franklin Gothic Book" w:cs="Arial"/>
          <w:b/>
        </w:rPr>
      </w:pPr>
    </w:p>
    <w:p w14:paraId="4C854D94" w14:textId="77777777" w:rsidR="006B3F36" w:rsidRPr="00E555FF" w:rsidRDefault="006B3F36" w:rsidP="006B3F36">
      <w:pPr>
        <w:spacing w:after="0" w:line="240" w:lineRule="auto"/>
        <w:jc w:val="center"/>
        <w:rPr>
          <w:rFonts w:ascii="Franklin Gothic Book" w:eastAsia="Times New Roman" w:hAnsi="Franklin Gothic Book" w:cs="Arial"/>
          <w:b/>
        </w:rPr>
      </w:pPr>
    </w:p>
    <w:p w14:paraId="30FE13B6" w14:textId="77777777" w:rsidR="006B3F36" w:rsidRPr="00E555FF" w:rsidRDefault="006B3F36" w:rsidP="006B3F36">
      <w:pPr>
        <w:spacing w:after="0" w:line="240" w:lineRule="auto"/>
        <w:jc w:val="center"/>
        <w:rPr>
          <w:rFonts w:ascii="Franklin Gothic Book" w:eastAsia="Times New Roman" w:hAnsi="Franklin Gothic Book" w:cs="Arial"/>
          <w:b/>
        </w:rPr>
      </w:pPr>
    </w:p>
    <w:p w14:paraId="1E470B01" w14:textId="77777777" w:rsidR="006B3F36" w:rsidRPr="00E555FF" w:rsidRDefault="006B3F36" w:rsidP="006B3F36">
      <w:pPr>
        <w:spacing w:after="0" w:line="240" w:lineRule="auto"/>
        <w:jc w:val="center"/>
        <w:rPr>
          <w:rFonts w:ascii="Franklin Gothic Book" w:eastAsia="Times New Roman" w:hAnsi="Franklin Gothic Book" w:cs="Arial"/>
          <w:b/>
        </w:rPr>
      </w:pPr>
    </w:p>
    <w:p w14:paraId="267DEFB2" w14:textId="77777777" w:rsidR="006B3F36" w:rsidRPr="00E555FF" w:rsidRDefault="006B3F36" w:rsidP="006B3F36">
      <w:pPr>
        <w:spacing w:after="0" w:line="240" w:lineRule="auto"/>
        <w:jc w:val="center"/>
        <w:rPr>
          <w:rFonts w:ascii="Franklin Gothic Book" w:eastAsia="Times New Roman" w:hAnsi="Franklin Gothic Book" w:cs="Arial"/>
          <w:b/>
        </w:rPr>
      </w:pPr>
    </w:p>
    <w:p w14:paraId="48613A55" w14:textId="77777777" w:rsidR="006B3F36" w:rsidRPr="00E555FF" w:rsidRDefault="006B3F36" w:rsidP="006B3F36">
      <w:pPr>
        <w:spacing w:after="0" w:line="240" w:lineRule="auto"/>
        <w:jc w:val="center"/>
        <w:rPr>
          <w:rFonts w:ascii="Franklin Gothic Book" w:eastAsia="Times New Roman" w:hAnsi="Franklin Gothic Book" w:cs="Arial"/>
          <w:b/>
        </w:rPr>
      </w:pPr>
    </w:p>
    <w:p w14:paraId="5507B155" w14:textId="77777777" w:rsidR="006B3F36" w:rsidRPr="00E555FF" w:rsidRDefault="006B3F36" w:rsidP="006B3F36">
      <w:pPr>
        <w:spacing w:after="0" w:line="240" w:lineRule="auto"/>
        <w:jc w:val="center"/>
        <w:rPr>
          <w:rFonts w:ascii="Franklin Gothic Book" w:eastAsia="Times New Roman" w:hAnsi="Franklin Gothic Book" w:cs="Arial"/>
          <w:b/>
        </w:rPr>
      </w:pPr>
    </w:p>
    <w:p w14:paraId="232AFDA5" w14:textId="77777777" w:rsidR="006B3F36" w:rsidRDefault="006B3F36" w:rsidP="006B3F36">
      <w:pPr>
        <w:spacing w:after="0" w:line="240" w:lineRule="auto"/>
        <w:jc w:val="center"/>
        <w:rPr>
          <w:rFonts w:ascii="Franklin Gothic Book" w:eastAsia="Times New Roman" w:hAnsi="Franklin Gothic Book" w:cs="Arial"/>
          <w:b/>
        </w:rPr>
      </w:pPr>
    </w:p>
    <w:p w14:paraId="43516EC5" w14:textId="77777777" w:rsidR="006B3F36" w:rsidRDefault="006B3F36" w:rsidP="006B3F36">
      <w:pPr>
        <w:spacing w:after="0" w:line="240" w:lineRule="auto"/>
        <w:jc w:val="center"/>
        <w:rPr>
          <w:rFonts w:ascii="Franklin Gothic Book" w:eastAsia="Times New Roman" w:hAnsi="Franklin Gothic Book" w:cs="Arial"/>
          <w:b/>
        </w:rPr>
      </w:pPr>
    </w:p>
    <w:p w14:paraId="26134E84" w14:textId="77777777" w:rsidR="006B3F36" w:rsidRDefault="006B3F36" w:rsidP="006B3F36">
      <w:pPr>
        <w:spacing w:after="0" w:line="240" w:lineRule="auto"/>
        <w:jc w:val="center"/>
        <w:rPr>
          <w:rFonts w:ascii="Franklin Gothic Book" w:eastAsia="Times New Roman" w:hAnsi="Franklin Gothic Book" w:cs="Arial"/>
          <w:b/>
        </w:rPr>
      </w:pPr>
    </w:p>
    <w:p w14:paraId="4DB7D45A" w14:textId="77777777" w:rsidR="006B3F36" w:rsidRDefault="006B3F36" w:rsidP="006B3F36">
      <w:pPr>
        <w:spacing w:after="0" w:line="240" w:lineRule="auto"/>
        <w:jc w:val="center"/>
        <w:rPr>
          <w:rFonts w:ascii="Franklin Gothic Book" w:eastAsia="Times New Roman" w:hAnsi="Franklin Gothic Book" w:cs="Arial"/>
          <w:b/>
        </w:rPr>
      </w:pPr>
    </w:p>
    <w:p w14:paraId="205A5597" w14:textId="77777777" w:rsidR="006B3F36" w:rsidRDefault="006B3F36" w:rsidP="006B3F36">
      <w:pPr>
        <w:spacing w:after="0" w:line="240" w:lineRule="auto"/>
        <w:jc w:val="center"/>
        <w:rPr>
          <w:rFonts w:ascii="Franklin Gothic Book" w:eastAsia="Times New Roman" w:hAnsi="Franklin Gothic Book" w:cs="Arial"/>
          <w:b/>
        </w:rPr>
      </w:pPr>
    </w:p>
    <w:p w14:paraId="62D9C32E" w14:textId="77777777" w:rsidR="00E30F3E" w:rsidRPr="00E555FF" w:rsidRDefault="00E30F3E" w:rsidP="00E30F3E">
      <w:pPr>
        <w:spacing w:after="0" w:line="240" w:lineRule="auto"/>
        <w:rPr>
          <w:rFonts w:ascii="Franklin Gothic Book" w:eastAsia="Times New Roman" w:hAnsi="Franklin Gothic Book" w:cs="Times New Roman"/>
        </w:rPr>
      </w:pPr>
    </w:p>
    <w:p w14:paraId="33686C5D" w14:textId="77777777" w:rsidR="00E10B23" w:rsidRDefault="00E10B23"/>
    <w:sectPr w:rsidR="00E10B2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6C7ED" w14:textId="77777777" w:rsidR="002A5189" w:rsidRDefault="002A5189" w:rsidP="00E30F3E">
      <w:pPr>
        <w:spacing w:after="0" w:line="240" w:lineRule="auto"/>
      </w:pPr>
      <w:r>
        <w:separator/>
      </w:r>
    </w:p>
  </w:endnote>
  <w:endnote w:type="continuationSeparator" w:id="0">
    <w:p w14:paraId="6CF71E82" w14:textId="77777777" w:rsidR="002A5189" w:rsidRDefault="002A5189" w:rsidP="00E30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8424"/>
      <w:gridCol w:w="936"/>
    </w:tblGrid>
    <w:tr w:rsidR="00E30F3E" w:rsidRPr="00491FD5" w14:paraId="3085753E" w14:textId="77777777" w:rsidTr="00385E8D">
      <w:tc>
        <w:tcPr>
          <w:tcW w:w="4500" w:type="pct"/>
        </w:tcPr>
        <w:p w14:paraId="4B18FADB" w14:textId="461E7F97" w:rsidR="00E30F3E" w:rsidRPr="00491FD5" w:rsidRDefault="006B3F36" w:rsidP="00E30F3E">
          <w:pPr>
            <w:pStyle w:val="Footer"/>
            <w:tabs>
              <w:tab w:val="left" w:pos="250"/>
              <w:tab w:val="right" w:pos="8194"/>
            </w:tabs>
            <w:rPr>
              <w:color w:val="006D5E"/>
            </w:rPr>
          </w:pPr>
          <w:r>
            <w:rPr>
              <w:color w:val="006D5E"/>
            </w:rPr>
            <w:t>Storage</w:t>
          </w:r>
          <w:r w:rsidR="00E30F3E">
            <w:rPr>
              <w:color w:val="006D5E"/>
            </w:rPr>
            <w:tab/>
          </w:r>
          <w:r w:rsidR="00E30F3E">
            <w:rPr>
              <w:color w:val="006D5E"/>
            </w:rPr>
            <w:tab/>
          </w:r>
        </w:p>
      </w:tc>
      <w:tc>
        <w:tcPr>
          <w:tcW w:w="500" w:type="pct"/>
          <w:shd w:val="clear" w:color="auto" w:fill="006D5E"/>
        </w:tcPr>
        <w:p w14:paraId="185C85CB" w14:textId="77777777" w:rsidR="00E30F3E" w:rsidRPr="00491FD5" w:rsidRDefault="00E30F3E" w:rsidP="00E30F3E">
          <w:pPr>
            <w:pStyle w:val="Header"/>
            <w:rPr>
              <w:color w:val="006D5E"/>
            </w:rPr>
          </w:pPr>
          <w:r w:rsidRPr="00491FD5">
            <w:rPr>
              <w:color w:val="FFFFFF" w:themeColor="background1"/>
            </w:rPr>
            <w:fldChar w:fldCharType="begin"/>
          </w:r>
          <w:r w:rsidRPr="00491FD5">
            <w:rPr>
              <w:color w:val="FFFFFF" w:themeColor="background1"/>
            </w:rPr>
            <w:instrText xml:space="preserve"> PAGE   \* MERGEFORMAT </w:instrText>
          </w:r>
          <w:r w:rsidRPr="00491FD5">
            <w:rPr>
              <w:color w:val="FFFFFF" w:themeColor="background1"/>
            </w:rPr>
            <w:fldChar w:fldCharType="separate"/>
          </w:r>
          <w:r w:rsidRPr="00491FD5">
            <w:rPr>
              <w:noProof/>
              <w:color w:val="FFFFFF" w:themeColor="background1"/>
            </w:rPr>
            <w:t>2</w:t>
          </w:r>
          <w:r w:rsidRPr="00491FD5">
            <w:rPr>
              <w:noProof/>
              <w:color w:val="FFFFFF" w:themeColor="background1"/>
            </w:rPr>
            <w:fldChar w:fldCharType="end"/>
          </w:r>
        </w:p>
      </w:tc>
    </w:tr>
  </w:tbl>
  <w:p w14:paraId="58248CE1" w14:textId="77777777" w:rsidR="00E30F3E" w:rsidRDefault="00E30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D7776" w14:textId="77777777" w:rsidR="002A5189" w:rsidRDefault="002A5189" w:rsidP="00E30F3E">
      <w:pPr>
        <w:spacing w:after="0" w:line="240" w:lineRule="auto"/>
      </w:pPr>
      <w:r>
        <w:separator/>
      </w:r>
    </w:p>
  </w:footnote>
  <w:footnote w:type="continuationSeparator" w:id="0">
    <w:p w14:paraId="6BA07BB1" w14:textId="77777777" w:rsidR="002A5189" w:rsidRDefault="002A5189" w:rsidP="00E30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3C281" w14:textId="7AE20C8F" w:rsidR="009F5F5E" w:rsidRDefault="008246A3">
    <w:pPr>
      <w:pStyle w:val="Header"/>
    </w:pPr>
    <w:r>
      <w:t>ENTER Company Name or Logo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D5196"/>
    <w:multiLevelType w:val="hybridMultilevel"/>
    <w:tmpl w:val="3C168E96"/>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96A517F"/>
    <w:multiLevelType w:val="hybridMultilevel"/>
    <w:tmpl w:val="7F50A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45707"/>
    <w:multiLevelType w:val="hybridMultilevel"/>
    <w:tmpl w:val="F74A782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3" w15:restartNumberingAfterBreak="0">
    <w:nsid w:val="0FFC769F"/>
    <w:multiLevelType w:val="hybridMultilevel"/>
    <w:tmpl w:val="507E49F2"/>
    <w:lvl w:ilvl="0" w:tplc="9CCE0AB8">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22A3A"/>
    <w:multiLevelType w:val="hybridMultilevel"/>
    <w:tmpl w:val="B3AC5E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1BE7601"/>
    <w:multiLevelType w:val="hybridMultilevel"/>
    <w:tmpl w:val="D4A8E56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7F86B7C"/>
    <w:multiLevelType w:val="hybridMultilevel"/>
    <w:tmpl w:val="9648DDA4"/>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854323"/>
    <w:multiLevelType w:val="hybridMultilevel"/>
    <w:tmpl w:val="10A032DC"/>
    <w:lvl w:ilvl="0" w:tplc="9CCE0AB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837656"/>
    <w:multiLevelType w:val="hybridMultilevel"/>
    <w:tmpl w:val="507E49F2"/>
    <w:lvl w:ilvl="0" w:tplc="9CCE0AB8">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3D6C6A"/>
    <w:multiLevelType w:val="hybridMultilevel"/>
    <w:tmpl w:val="57E091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30C6EF4"/>
    <w:multiLevelType w:val="hybridMultilevel"/>
    <w:tmpl w:val="CE9CCB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3548BC"/>
    <w:multiLevelType w:val="hybridMultilevel"/>
    <w:tmpl w:val="B3AC5E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98828DD"/>
    <w:multiLevelType w:val="hybridMultilevel"/>
    <w:tmpl w:val="AFEC79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2"/>
  </w:num>
  <w:num w:numId="3">
    <w:abstractNumId w:val="11"/>
  </w:num>
  <w:num w:numId="4">
    <w:abstractNumId w:val="4"/>
  </w:num>
  <w:num w:numId="5">
    <w:abstractNumId w:val="10"/>
  </w:num>
  <w:num w:numId="6">
    <w:abstractNumId w:val="0"/>
  </w:num>
  <w:num w:numId="7">
    <w:abstractNumId w:val="7"/>
  </w:num>
  <w:num w:numId="8">
    <w:abstractNumId w:val="3"/>
  </w:num>
  <w:num w:numId="9">
    <w:abstractNumId w:val="1"/>
  </w:num>
  <w:num w:numId="10">
    <w:abstractNumId w:val="8"/>
  </w:num>
  <w:num w:numId="11">
    <w:abstractNumId w:val="2"/>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F3E"/>
    <w:rsid w:val="002A5189"/>
    <w:rsid w:val="006B3F36"/>
    <w:rsid w:val="008246A3"/>
    <w:rsid w:val="00985374"/>
    <w:rsid w:val="009B53BC"/>
    <w:rsid w:val="009F5F5E"/>
    <w:rsid w:val="00B34665"/>
    <w:rsid w:val="00E10B23"/>
    <w:rsid w:val="00E30F3E"/>
    <w:rsid w:val="00FE4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1A82D"/>
  <w15:chartTrackingRefBased/>
  <w15:docId w15:val="{81DCE4A9-705A-402A-8017-0AE19B956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F3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F3E"/>
    <w:pPr>
      <w:ind w:left="720"/>
      <w:contextualSpacing/>
    </w:pPr>
  </w:style>
  <w:style w:type="paragraph" w:styleId="Header">
    <w:name w:val="header"/>
    <w:basedOn w:val="Normal"/>
    <w:link w:val="HeaderChar"/>
    <w:uiPriority w:val="99"/>
    <w:unhideWhenUsed/>
    <w:rsid w:val="00E30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F3E"/>
  </w:style>
  <w:style w:type="paragraph" w:styleId="Footer">
    <w:name w:val="footer"/>
    <w:basedOn w:val="Normal"/>
    <w:link w:val="FooterChar"/>
    <w:uiPriority w:val="99"/>
    <w:unhideWhenUsed/>
    <w:rsid w:val="00E30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115D7-21A4-4F08-8C7E-955610BD5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468</Words>
  <Characters>2673</Characters>
  <Application>Microsoft Office Word</Application>
  <DocSecurity>0</DocSecurity>
  <Lines>22</Lines>
  <Paragraphs>6</Paragraphs>
  <ScaleCrop>false</ScaleCrop>
  <Company>Island County</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Campa</dc:creator>
  <cp:keywords/>
  <dc:description/>
  <cp:lastModifiedBy>Raymond Campa</cp:lastModifiedBy>
  <cp:revision>5</cp:revision>
  <dcterms:created xsi:type="dcterms:W3CDTF">2022-10-17T15:27:00Z</dcterms:created>
  <dcterms:modified xsi:type="dcterms:W3CDTF">2022-10-17T16:10:00Z</dcterms:modified>
</cp:coreProperties>
</file>