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69A2" w14:textId="7558A21E" w:rsidR="00FC16C1" w:rsidRDefault="00334B62">
      <w:pPr>
        <w:pStyle w:val="Heading1"/>
        <w:spacing w:before="18"/>
        <w:ind w:left="4259"/>
      </w:pPr>
      <w:r>
        <w:rPr>
          <w:noProof/>
        </w:rPr>
        <mc:AlternateContent>
          <mc:Choice Requires="wps">
            <w:drawing>
              <wp:anchor distT="0" distB="0" distL="114300" distR="114300" simplePos="0" relativeHeight="1024" behindDoc="0" locked="0" layoutInCell="1" allowOverlap="1" wp14:anchorId="33E93A30" wp14:editId="4D634B9D">
                <wp:simplePos x="0" y="0"/>
                <wp:positionH relativeFrom="page">
                  <wp:posOffset>7767320</wp:posOffset>
                </wp:positionH>
                <wp:positionV relativeFrom="page">
                  <wp:posOffset>5801360</wp:posOffset>
                </wp:positionV>
                <wp:extent cx="0" cy="0"/>
                <wp:effectExtent l="13970" t="686435" r="5080" b="68516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CBC7B" id="Line 3" o:spid="_x0000_s1026" style="position:absolute;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6pt,456.8pt" to="611.6pt,4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" strokeweight=".24pt">
                <w10:wrap anchorx="page" anchory="page"/>
              </v:line>
            </w:pict>
          </mc:Fallback>
        </mc:AlternateContent>
      </w:r>
      <w:r>
        <w:rPr>
          <w:noProof/>
        </w:rPr>
        <mc:AlternateContent>
          <mc:Choice Requires="wps">
            <w:drawing>
              <wp:anchor distT="0" distB="0" distL="114300" distR="114300" simplePos="0" relativeHeight="1048" behindDoc="0" locked="0" layoutInCell="1" allowOverlap="1" wp14:anchorId="156A0F28" wp14:editId="05D1D970">
                <wp:simplePos x="0" y="0"/>
                <wp:positionH relativeFrom="page">
                  <wp:posOffset>7758430</wp:posOffset>
                </wp:positionH>
                <wp:positionV relativeFrom="page">
                  <wp:posOffset>7040245</wp:posOffset>
                </wp:positionV>
                <wp:extent cx="0" cy="0"/>
                <wp:effectExtent l="5080" t="496570" r="13970" b="4959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F3082" id="Line 2"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0.9pt,554.35pt" to="610.9pt,5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" strokeweight=".24pt">
                <w10:wrap anchorx="page" anchory="page"/>
              </v:line>
            </w:pict>
          </mc:Fallback>
        </mc:AlternateContent>
      </w:r>
      <w:bookmarkStart w:id="0" w:name="Island_County_Master_Mutual_Aid_Agreemen"/>
      <w:bookmarkEnd w:id="0"/>
      <w:r w:rsidR="007D7BD3">
        <w:rPr>
          <w:color w:val="FF0000"/>
        </w:rPr>
        <w:t>Island County</w:t>
      </w:r>
    </w:p>
    <w:p w14:paraId="735956C5" w14:textId="77777777" w:rsidR="00FC16C1" w:rsidRDefault="007D7BD3">
      <w:pPr>
        <w:spacing w:before="49"/>
        <w:ind w:left="3273"/>
        <w:rPr>
          <w:b/>
          <w:sz w:val="28"/>
        </w:rPr>
      </w:pPr>
      <w:r>
        <w:rPr>
          <w:b/>
          <w:color w:val="FF0000"/>
          <w:sz w:val="28"/>
        </w:rPr>
        <w:t>Master Mutual Aid Agreement</w:t>
      </w:r>
    </w:p>
    <w:p w14:paraId="4562CB90" w14:textId="77777777" w:rsidR="00FC16C1" w:rsidRDefault="007D7BD3">
      <w:pPr>
        <w:pStyle w:val="BodyText"/>
        <w:spacing w:before="251" w:line="276" w:lineRule="auto"/>
        <w:ind w:left="207" w:right="838"/>
      </w:pPr>
      <w:r>
        <w:rPr>
          <w:b/>
        </w:rPr>
        <w:t xml:space="preserve">This Agreement </w:t>
      </w:r>
      <w:r>
        <w:t>is entered into and between all parties who have executed this Agreement as signatory parties thereto (individually “Party” or collectively “Parties”), including:</w:t>
      </w:r>
    </w:p>
    <w:p w14:paraId="7A2820DC" w14:textId="77777777" w:rsidR="00FC16C1" w:rsidRDefault="00FC16C1">
      <w:pPr>
        <w:pStyle w:val="BodyText"/>
        <w:spacing w:before="5"/>
        <w:rPr>
          <w:sz w:val="16"/>
        </w:rPr>
      </w:pPr>
    </w:p>
    <w:p w14:paraId="7081980C" w14:textId="77777777" w:rsidR="00FC16C1" w:rsidRDefault="007D7BD3">
      <w:pPr>
        <w:pStyle w:val="ListParagraph"/>
        <w:numPr>
          <w:ilvl w:val="0"/>
          <w:numId w:val="7"/>
        </w:numPr>
        <w:tabs>
          <w:tab w:val="left" w:pos="1287"/>
          <w:tab w:val="left" w:pos="1289"/>
        </w:tabs>
        <w:spacing w:before="1"/>
        <w:ind w:hanging="540"/>
      </w:pPr>
      <w:r>
        <w:rPr>
          <w:color w:val="1C1C1C"/>
        </w:rPr>
        <w:t>Island</w:t>
      </w:r>
      <w:r>
        <w:rPr>
          <w:color w:val="1C1C1C"/>
          <w:spacing w:val="-2"/>
        </w:rPr>
        <w:t xml:space="preserve"> </w:t>
      </w:r>
      <w:r>
        <w:rPr>
          <w:color w:val="1C1C1C"/>
        </w:rPr>
        <w:t>County</w:t>
      </w:r>
    </w:p>
    <w:p w14:paraId="36B2F594" w14:textId="77777777" w:rsidR="00FC16C1" w:rsidRDefault="007D7BD3">
      <w:pPr>
        <w:pStyle w:val="ListParagraph"/>
        <w:numPr>
          <w:ilvl w:val="0"/>
          <w:numId w:val="7"/>
        </w:numPr>
        <w:tabs>
          <w:tab w:val="left" w:pos="1287"/>
          <w:tab w:val="left" w:pos="1289"/>
        </w:tabs>
        <w:spacing w:before="158"/>
        <w:ind w:hanging="540"/>
      </w:pPr>
      <w:r>
        <w:rPr>
          <w:color w:val="1C1C1C"/>
        </w:rPr>
        <w:t>City of Oak</w:t>
      </w:r>
      <w:r>
        <w:rPr>
          <w:color w:val="1C1C1C"/>
          <w:spacing w:val="-1"/>
        </w:rPr>
        <w:t xml:space="preserve"> </w:t>
      </w:r>
      <w:r>
        <w:rPr>
          <w:color w:val="1C1C1C"/>
        </w:rPr>
        <w:t>Harbor</w:t>
      </w:r>
    </w:p>
    <w:p w14:paraId="0A83F3EE" w14:textId="77777777" w:rsidR="00FC16C1" w:rsidRDefault="007D7BD3">
      <w:pPr>
        <w:pStyle w:val="ListParagraph"/>
        <w:numPr>
          <w:ilvl w:val="0"/>
          <w:numId w:val="7"/>
        </w:numPr>
        <w:tabs>
          <w:tab w:val="left" w:pos="1287"/>
          <w:tab w:val="left" w:pos="1289"/>
        </w:tabs>
        <w:spacing w:before="162"/>
        <w:ind w:hanging="540"/>
      </w:pPr>
      <w:r>
        <w:rPr>
          <w:color w:val="1C1C1C"/>
        </w:rPr>
        <w:t>Town of</w:t>
      </w:r>
      <w:r>
        <w:rPr>
          <w:color w:val="1C1C1C"/>
          <w:spacing w:val="-5"/>
        </w:rPr>
        <w:t xml:space="preserve"> </w:t>
      </w:r>
      <w:r>
        <w:rPr>
          <w:color w:val="1C1C1C"/>
        </w:rPr>
        <w:t>Coupeville</w:t>
      </w:r>
    </w:p>
    <w:p w14:paraId="033197AE" w14:textId="77777777" w:rsidR="00FC16C1" w:rsidRDefault="007D7BD3">
      <w:pPr>
        <w:pStyle w:val="ListParagraph"/>
        <w:numPr>
          <w:ilvl w:val="0"/>
          <w:numId w:val="7"/>
        </w:numPr>
        <w:tabs>
          <w:tab w:val="left" w:pos="1287"/>
          <w:tab w:val="left" w:pos="1289"/>
        </w:tabs>
        <w:spacing w:before="159"/>
        <w:ind w:hanging="540"/>
      </w:pPr>
      <w:r>
        <w:rPr>
          <w:color w:val="1C1C1C"/>
        </w:rPr>
        <w:t>City of</w:t>
      </w:r>
      <w:r>
        <w:rPr>
          <w:color w:val="1C1C1C"/>
          <w:spacing w:val="-4"/>
        </w:rPr>
        <w:t xml:space="preserve"> </w:t>
      </w:r>
      <w:r>
        <w:rPr>
          <w:color w:val="1C1C1C"/>
        </w:rPr>
        <w:t>Langley</w:t>
      </w:r>
    </w:p>
    <w:p w14:paraId="209493C1" w14:textId="77777777" w:rsidR="00FC16C1" w:rsidRDefault="007D7BD3">
      <w:pPr>
        <w:pStyle w:val="ListParagraph"/>
        <w:numPr>
          <w:ilvl w:val="0"/>
          <w:numId w:val="7"/>
        </w:numPr>
        <w:tabs>
          <w:tab w:val="left" w:pos="1287"/>
          <w:tab w:val="left" w:pos="1289"/>
        </w:tabs>
        <w:spacing w:before="161"/>
        <w:ind w:hanging="540"/>
      </w:pPr>
      <w:r>
        <w:rPr>
          <w:color w:val="1C1C1C"/>
        </w:rPr>
        <w:t>North Whidbey Fire and</w:t>
      </w:r>
      <w:r>
        <w:rPr>
          <w:color w:val="1C1C1C"/>
          <w:spacing w:val="-4"/>
        </w:rPr>
        <w:t xml:space="preserve"> </w:t>
      </w:r>
      <w:r>
        <w:rPr>
          <w:color w:val="1C1C1C"/>
        </w:rPr>
        <w:t>Rescue</w:t>
      </w:r>
    </w:p>
    <w:p w14:paraId="7EF506AA" w14:textId="77777777" w:rsidR="00FC16C1" w:rsidRDefault="007D7BD3">
      <w:pPr>
        <w:pStyle w:val="ListParagraph"/>
        <w:numPr>
          <w:ilvl w:val="0"/>
          <w:numId w:val="7"/>
        </w:numPr>
        <w:tabs>
          <w:tab w:val="left" w:pos="1287"/>
          <w:tab w:val="left" w:pos="1289"/>
        </w:tabs>
        <w:spacing w:before="159"/>
        <w:ind w:hanging="540"/>
      </w:pPr>
      <w:r>
        <w:rPr>
          <w:color w:val="1C1C1C"/>
        </w:rPr>
        <w:t>Central Whidbey Island Fire &amp;</w:t>
      </w:r>
      <w:r>
        <w:rPr>
          <w:color w:val="1C1C1C"/>
          <w:spacing w:val="-2"/>
        </w:rPr>
        <w:t xml:space="preserve"> </w:t>
      </w:r>
      <w:r>
        <w:rPr>
          <w:color w:val="1C1C1C"/>
        </w:rPr>
        <w:t>Rescue</w:t>
      </w:r>
    </w:p>
    <w:p w14:paraId="190D9767" w14:textId="77777777" w:rsidR="00FC16C1" w:rsidRDefault="007D7BD3">
      <w:pPr>
        <w:pStyle w:val="ListParagraph"/>
        <w:numPr>
          <w:ilvl w:val="0"/>
          <w:numId w:val="7"/>
        </w:numPr>
        <w:tabs>
          <w:tab w:val="left" w:pos="1287"/>
          <w:tab w:val="left" w:pos="1289"/>
        </w:tabs>
        <w:spacing w:before="161"/>
        <w:ind w:hanging="540"/>
      </w:pPr>
      <w:r>
        <w:rPr>
          <w:color w:val="1C1C1C"/>
        </w:rPr>
        <w:t>South Whidbey</w:t>
      </w:r>
      <w:r>
        <w:rPr>
          <w:color w:val="1C1C1C"/>
          <w:spacing w:val="-1"/>
        </w:rPr>
        <w:t xml:space="preserve"> </w:t>
      </w:r>
      <w:r>
        <w:rPr>
          <w:color w:val="1C1C1C"/>
        </w:rPr>
        <w:t>Fire/EMS</w:t>
      </w:r>
    </w:p>
    <w:p w14:paraId="397616C5" w14:textId="77777777" w:rsidR="00FC16C1" w:rsidRDefault="007D7BD3">
      <w:pPr>
        <w:pStyle w:val="ListParagraph"/>
        <w:numPr>
          <w:ilvl w:val="0"/>
          <w:numId w:val="7"/>
        </w:numPr>
        <w:tabs>
          <w:tab w:val="left" w:pos="1287"/>
          <w:tab w:val="left" w:pos="1289"/>
        </w:tabs>
        <w:spacing w:before="162"/>
        <w:ind w:hanging="540"/>
      </w:pPr>
      <w:r>
        <w:rPr>
          <w:color w:val="1C1C1C"/>
        </w:rPr>
        <w:t>Camano Island Fire</w:t>
      </w:r>
      <w:r>
        <w:rPr>
          <w:color w:val="1C1C1C"/>
          <w:spacing w:val="-3"/>
        </w:rPr>
        <w:t xml:space="preserve"> </w:t>
      </w:r>
      <w:r>
        <w:rPr>
          <w:color w:val="1C1C1C"/>
        </w:rPr>
        <w:t>Department</w:t>
      </w:r>
    </w:p>
    <w:p w14:paraId="025460EE" w14:textId="77777777" w:rsidR="00FC16C1" w:rsidRDefault="007D7BD3">
      <w:pPr>
        <w:pStyle w:val="ListParagraph"/>
        <w:numPr>
          <w:ilvl w:val="0"/>
          <w:numId w:val="7"/>
        </w:numPr>
        <w:tabs>
          <w:tab w:val="left" w:pos="1287"/>
          <w:tab w:val="left" w:pos="1289"/>
        </w:tabs>
        <w:spacing w:before="159"/>
        <w:ind w:hanging="540"/>
      </w:pPr>
      <w:r>
        <w:rPr>
          <w:color w:val="1C1C1C"/>
        </w:rPr>
        <w:t>Whidbey Island Public Hospital</w:t>
      </w:r>
      <w:r>
        <w:rPr>
          <w:color w:val="1C1C1C"/>
          <w:spacing w:val="-3"/>
        </w:rPr>
        <w:t xml:space="preserve"> </w:t>
      </w:r>
      <w:r>
        <w:rPr>
          <w:color w:val="1C1C1C"/>
        </w:rPr>
        <w:t>District</w:t>
      </w:r>
    </w:p>
    <w:p w14:paraId="7A174A5F" w14:textId="77777777" w:rsidR="00FC16C1" w:rsidRDefault="007D7BD3">
      <w:pPr>
        <w:pStyle w:val="ListParagraph"/>
        <w:numPr>
          <w:ilvl w:val="0"/>
          <w:numId w:val="7"/>
        </w:numPr>
        <w:tabs>
          <w:tab w:val="left" w:pos="1287"/>
          <w:tab w:val="left" w:pos="1289"/>
        </w:tabs>
        <w:spacing w:before="161"/>
        <w:ind w:hanging="540"/>
      </w:pPr>
      <w:r>
        <w:rPr>
          <w:color w:val="1C1C1C"/>
        </w:rPr>
        <w:t>Island</w:t>
      </w:r>
      <w:r>
        <w:rPr>
          <w:color w:val="1C1C1C"/>
          <w:spacing w:val="-2"/>
        </w:rPr>
        <w:t xml:space="preserve"> </w:t>
      </w:r>
      <w:r>
        <w:rPr>
          <w:color w:val="1C1C1C"/>
        </w:rPr>
        <w:t>Transit</w:t>
      </w:r>
    </w:p>
    <w:p w14:paraId="6A8D1C64" w14:textId="77777777" w:rsidR="00FC16C1" w:rsidRDefault="007D7BD3">
      <w:pPr>
        <w:pStyle w:val="BodyText"/>
        <w:spacing w:before="159" w:line="276" w:lineRule="auto"/>
        <w:ind w:left="207" w:right="575"/>
      </w:pPr>
      <w:r>
        <w:t xml:space="preserve">This Island County Mutual Aid Agreement (hereinafter “Agreement”) is entered into under the authority of Chapter 39.34 RCW, the </w:t>
      </w:r>
      <w:proofErr w:type="spellStart"/>
      <w:r>
        <w:t>lnterlocal</w:t>
      </w:r>
      <w:proofErr w:type="spellEnd"/>
      <w:r>
        <w:t xml:space="preserve"> Cooperation Act.</w:t>
      </w:r>
    </w:p>
    <w:p w14:paraId="42871F3D" w14:textId="77777777" w:rsidR="00FC16C1" w:rsidRDefault="00FC16C1">
      <w:pPr>
        <w:pStyle w:val="BodyText"/>
        <w:spacing w:before="5"/>
        <w:rPr>
          <w:sz w:val="16"/>
        </w:rPr>
      </w:pPr>
    </w:p>
    <w:p w14:paraId="54C64B1D" w14:textId="77777777" w:rsidR="00FC16C1" w:rsidRDefault="007D7BD3">
      <w:pPr>
        <w:pStyle w:val="Heading1"/>
        <w:numPr>
          <w:ilvl w:val="1"/>
          <w:numId w:val="7"/>
        </w:numPr>
        <w:tabs>
          <w:tab w:val="left" w:pos="4708"/>
        </w:tabs>
        <w:ind w:hanging="211"/>
        <w:jc w:val="left"/>
      </w:pPr>
      <w:bookmarkStart w:id="1" w:name="I._Recitals"/>
      <w:bookmarkEnd w:id="1"/>
      <w:r>
        <w:rPr>
          <w:color w:val="FF0000"/>
        </w:rPr>
        <w:t>Recitals</w:t>
      </w:r>
    </w:p>
    <w:p w14:paraId="563C7D36" w14:textId="77777777" w:rsidR="00FC16C1" w:rsidRDefault="007D7BD3">
      <w:pPr>
        <w:pStyle w:val="BodyText"/>
        <w:spacing w:before="251" w:line="276" w:lineRule="auto"/>
        <w:ind w:left="207" w:right="490" w:firstLine="360"/>
      </w:pPr>
      <w:proofErr w:type="gramStart"/>
      <w:r>
        <w:rPr>
          <w:b/>
        </w:rPr>
        <w:t>WHEREAS</w:t>
      </w:r>
      <w:r>
        <w:t>,</w:t>
      </w:r>
      <w:proofErr w:type="gramEnd"/>
      <w:r>
        <w:t xml:space="preserve"> Island County and each of the political subdivisions within the county maintain resources for response to emergencies and disasters;</w:t>
      </w:r>
    </w:p>
    <w:p w14:paraId="699C6D1C" w14:textId="77777777" w:rsidR="00FC16C1" w:rsidRDefault="00FC16C1">
      <w:pPr>
        <w:pStyle w:val="BodyText"/>
        <w:spacing w:before="5"/>
        <w:rPr>
          <w:sz w:val="16"/>
        </w:rPr>
      </w:pPr>
    </w:p>
    <w:p w14:paraId="3112CBFA" w14:textId="77777777" w:rsidR="00FC16C1" w:rsidRDefault="007D7BD3">
      <w:pPr>
        <w:pStyle w:val="BodyText"/>
        <w:spacing w:line="273" w:lineRule="auto"/>
        <w:ind w:left="207" w:right="1064" w:firstLine="360"/>
      </w:pPr>
      <w:r>
        <w:rPr>
          <w:b/>
        </w:rPr>
        <w:t xml:space="preserve">WHEREAS, </w:t>
      </w:r>
      <w:r>
        <w:t>in the event of a major emergency or other disaster, each of the Parties may need the assistance of the other Parties to provide equipment and personnel; and</w:t>
      </w:r>
    </w:p>
    <w:p w14:paraId="3927F283" w14:textId="77777777" w:rsidR="00FC16C1" w:rsidRDefault="00FC16C1">
      <w:pPr>
        <w:pStyle w:val="BodyText"/>
        <w:spacing w:before="8"/>
        <w:rPr>
          <w:sz w:val="16"/>
        </w:rPr>
      </w:pPr>
    </w:p>
    <w:p w14:paraId="4C8F6A60" w14:textId="77777777" w:rsidR="00FC16C1" w:rsidRDefault="007D7BD3">
      <w:pPr>
        <w:pStyle w:val="BodyText"/>
        <w:spacing w:before="1" w:line="276" w:lineRule="auto"/>
        <w:ind w:left="207" w:right="674" w:firstLine="360"/>
      </w:pPr>
      <w:proofErr w:type="gramStart"/>
      <w:r>
        <w:rPr>
          <w:b/>
        </w:rPr>
        <w:t>WHEREAS,</w:t>
      </w:r>
      <w:proofErr w:type="gramEnd"/>
      <w:r>
        <w:rPr>
          <w:b/>
        </w:rPr>
        <w:t xml:space="preserve"> </w:t>
      </w:r>
      <w:r>
        <w:t>it is in the interest of the citizens of Island County, and the political subdivisions within the County, that public agencies work together to mitigate the impact of emergencies and disasters; and</w:t>
      </w:r>
    </w:p>
    <w:p w14:paraId="34F0B619" w14:textId="77777777" w:rsidR="00FC16C1" w:rsidRDefault="00FC16C1">
      <w:pPr>
        <w:pStyle w:val="BodyText"/>
        <w:spacing w:before="5"/>
        <w:rPr>
          <w:sz w:val="16"/>
        </w:rPr>
      </w:pPr>
    </w:p>
    <w:p w14:paraId="1186B307" w14:textId="77777777" w:rsidR="00FC16C1" w:rsidRDefault="007D7BD3">
      <w:pPr>
        <w:pStyle w:val="BodyText"/>
        <w:spacing w:line="276" w:lineRule="auto"/>
        <w:ind w:left="207" w:right="728" w:firstLine="359"/>
      </w:pPr>
      <w:proofErr w:type="gramStart"/>
      <w:r>
        <w:rPr>
          <w:b/>
        </w:rPr>
        <w:t>WHEREAS,</w:t>
      </w:r>
      <w:proofErr w:type="gramEnd"/>
      <w:r>
        <w:rPr>
          <w:b/>
        </w:rPr>
        <w:t xml:space="preserve"> </w:t>
      </w:r>
      <w:r>
        <w:t>the Parties hereto executed a Mutual Aid Agreement Between Public Agencies on July 22, 1996; and</w:t>
      </w:r>
    </w:p>
    <w:p w14:paraId="778ED421" w14:textId="77777777" w:rsidR="00FC16C1" w:rsidRDefault="00FC16C1">
      <w:pPr>
        <w:pStyle w:val="BodyText"/>
        <w:spacing w:before="5"/>
        <w:rPr>
          <w:sz w:val="16"/>
        </w:rPr>
      </w:pPr>
    </w:p>
    <w:p w14:paraId="3D6CE5DB" w14:textId="77777777" w:rsidR="00FC16C1" w:rsidRDefault="007D7BD3">
      <w:pPr>
        <w:pStyle w:val="BodyText"/>
        <w:spacing w:line="276" w:lineRule="auto"/>
        <w:ind w:left="207" w:right="473" w:firstLine="360"/>
      </w:pPr>
      <w:r>
        <w:rPr>
          <w:b/>
        </w:rPr>
        <w:t xml:space="preserve">WHEREAS, </w:t>
      </w:r>
      <w:r>
        <w:t>subject to section 2 of the 1996 Mutual Aid Agreement, the Parties hereto mutually agree to terminate the 1996 Mutual Aid Agreement upon execution of the Island County Master Mutual Aid Agreement.</w:t>
      </w:r>
    </w:p>
    <w:p w14:paraId="15BAE3BE" w14:textId="77777777" w:rsidR="00FC16C1" w:rsidRDefault="00FC16C1">
      <w:pPr>
        <w:pStyle w:val="BodyText"/>
        <w:spacing w:before="4"/>
        <w:rPr>
          <w:sz w:val="16"/>
        </w:rPr>
      </w:pPr>
    </w:p>
    <w:p w14:paraId="3DBFBA0E" w14:textId="77777777" w:rsidR="00FC16C1" w:rsidRDefault="007D7BD3">
      <w:pPr>
        <w:ind w:left="567"/>
      </w:pPr>
      <w:r>
        <w:rPr>
          <w:b/>
        </w:rPr>
        <w:t xml:space="preserve">NOW THEREFORE, </w:t>
      </w:r>
      <w:r>
        <w:t>the Parties agree as follows.</w:t>
      </w:r>
    </w:p>
    <w:p w14:paraId="7F51703E" w14:textId="77777777" w:rsidR="00FC16C1" w:rsidRDefault="00FC16C1">
      <w:pPr>
        <w:pStyle w:val="BodyText"/>
        <w:spacing w:before="9"/>
        <w:rPr>
          <w:sz w:val="19"/>
        </w:rPr>
      </w:pPr>
    </w:p>
    <w:p w14:paraId="724BED76" w14:textId="77777777" w:rsidR="00FC16C1" w:rsidRDefault="007D7BD3">
      <w:pPr>
        <w:pStyle w:val="Heading1"/>
        <w:numPr>
          <w:ilvl w:val="1"/>
          <w:numId w:val="7"/>
        </w:numPr>
        <w:tabs>
          <w:tab w:val="left" w:pos="4560"/>
        </w:tabs>
        <w:ind w:left="4559" w:hanging="286"/>
        <w:jc w:val="left"/>
      </w:pPr>
      <w:bookmarkStart w:id="2" w:name="II._Definitions"/>
      <w:bookmarkEnd w:id="2"/>
      <w:r>
        <w:rPr>
          <w:color w:val="FF0000"/>
        </w:rPr>
        <w:t>Definitions</w:t>
      </w:r>
    </w:p>
    <w:p w14:paraId="65E1BA48" w14:textId="77777777" w:rsidR="00FC16C1" w:rsidRDefault="00FC16C1">
      <w:pPr>
        <w:pStyle w:val="BodyText"/>
        <w:rPr>
          <w:b/>
          <w:sz w:val="20"/>
        </w:rPr>
      </w:pPr>
    </w:p>
    <w:p w14:paraId="1FB44416" w14:textId="77777777" w:rsidR="00FC16C1" w:rsidRDefault="00FC16C1">
      <w:pPr>
        <w:pStyle w:val="BodyText"/>
        <w:spacing w:before="10"/>
        <w:rPr>
          <w:b/>
          <w:sz w:val="20"/>
        </w:rPr>
      </w:pPr>
    </w:p>
    <w:p w14:paraId="61A4B0FE" w14:textId="77777777" w:rsidR="00FC16C1" w:rsidRDefault="007D7BD3">
      <w:pPr>
        <w:spacing w:before="59"/>
        <w:ind w:left="208" w:right="5495"/>
        <w:rPr>
          <w:sz w:val="20"/>
        </w:rPr>
      </w:pPr>
      <w:r>
        <w:rPr>
          <w:sz w:val="20"/>
        </w:rPr>
        <w:t>Island County Master Mutual Aid Agreement 2/2022 Page 1 of 7</w:t>
      </w:r>
    </w:p>
    <w:p w14:paraId="0626F88A" w14:textId="77777777" w:rsidR="00FC16C1" w:rsidRDefault="00FC16C1">
      <w:pPr>
        <w:rPr>
          <w:sz w:val="20"/>
        </w:rPr>
        <w:sectPr w:rsidR="00FC16C1">
          <w:type w:val="continuous"/>
          <w:pgSz w:w="12240" w:h="15840"/>
          <w:pgMar w:top="1280" w:right="1100" w:bottom="280" w:left="800" w:header="720" w:footer="720" w:gutter="0"/>
          <w:cols w:space="720"/>
        </w:sectPr>
      </w:pPr>
    </w:p>
    <w:p w14:paraId="201967B4" w14:textId="5C196EC7" w:rsidR="00FC16C1" w:rsidRDefault="007D7BD3">
      <w:pPr>
        <w:pStyle w:val="BodyText"/>
        <w:spacing w:before="46" w:line="276" w:lineRule="auto"/>
        <w:ind w:left="748" w:right="1059" w:hanging="541"/>
        <w:jc w:val="both"/>
      </w:pPr>
      <w:r>
        <w:lastRenderedPageBreak/>
        <w:t xml:space="preserve">1.0 </w:t>
      </w:r>
      <w:r w:rsidR="00BF0046">
        <w:tab/>
      </w:r>
      <w:r>
        <w:rPr>
          <w:b/>
        </w:rPr>
        <w:t xml:space="preserve">Incident Commander: </w:t>
      </w:r>
      <w:r>
        <w:t>The individual designated by the Requesting Agency who is charged with overall management and command of an emergency incident pursuant to the National Incident Management System.</w:t>
      </w:r>
    </w:p>
    <w:p w14:paraId="09AC2642" w14:textId="77777777" w:rsidR="00FC16C1" w:rsidRDefault="00FC16C1">
      <w:pPr>
        <w:pStyle w:val="BodyText"/>
        <w:spacing w:before="3"/>
        <w:rPr>
          <w:sz w:val="16"/>
        </w:rPr>
      </w:pPr>
    </w:p>
    <w:p w14:paraId="2C44587E" w14:textId="77777777" w:rsidR="00FC16C1" w:rsidRDefault="007D7BD3">
      <w:pPr>
        <w:pStyle w:val="BodyText"/>
        <w:tabs>
          <w:tab w:val="left" w:pos="748"/>
        </w:tabs>
        <w:spacing w:line="276" w:lineRule="auto"/>
        <w:ind w:left="748" w:right="548" w:hanging="541"/>
      </w:pPr>
      <w:r>
        <w:t>2.0</w:t>
      </w:r>
      <w:r>
        <w:tab/>
      </w:r>
      <w:r>
        <w:rPr>
          <w:b/>
        </w:rPr>
        <w:t xml:space="preserve">Mutual Aid: </w:t>
      </w:r>
      <w:r>
        <w:t>Provision of apparatus, personnel, and equipment as reasonably necessary and available to assist a requesting agency in matters relating to the services needed by a requesting</w:t>
      </w:r>
      <w:r>
        <w:rPr>
          <w:spacing w:val="-22"/>
        </w:rPr>
        <w:t xml:space="preserve"> </w:t>
      </w:r>
      <w:r>
        <w:t>agency.</w:t>
      </w:r>
    </w:p>
    <w:p w14:paraId="55039B2F" w14:textId="77777777" w:rsidR="00FC16C1" w:rsidRDefault="00FC16C1">
      <w:pPr>
        <w:pStyle w:val="BodyText"/>
        <w:spacing w:before="6"/>
        <w:rPr>
          <w:sz w:val="16"/>
        </w:rPr>
      </w:pPr>
    </w:p>
    <w:p w14:paraId="066549DF" w14:textId="77777777" w:rsidR="00FC16C1" w:rsidRDefault="007D7BD3">
      <w:pPr>
        <w:pStyle w:val="BodyText"/>
        <w:tabs>
          <w:tab w:val="left" w:pos="748"/>
        </w:tabs>
        <w:spacing w:line="276" w:lineRule="auto"/>
        <w:ind w:left="748" w:right="623" w:hanging="541"/>
      </w:pPr>
      <w:r>
        <w:t>3.0</w:t>
      </w:r>
      <w:r>
        <w:tab/>
      </w:r>
      <w:r>
        <w:rPr>
          <w:b/>
        </w:rPr>
        <w:t xml:space="preserve">Requesting Agency: </w:t>
      </w:r>
      <w:r>
        <w:t>A Party to this Agreement who has made a request for mutual aid from another Party pursuant to the terms of this</w:t>
      </w:r>
      <w:r>
        <w:rPr>
          <w:spacing w:val="-1"/>
        </w:rPr>
        <w:t xml:space="preserve"> </w:t>
      </w:r>
      <w:r>
        <w:t>Agreement.</w:t>
      </w:r>
    </w:p>
    <w:p w14:paraId="76CFA3C9" w14:textId="77777777" w:rsidR="00FC16C1" w:rsidRDefault="00FC16C1">
      <w:pPr>
        <w:pStyle w:val="BodyText"/>
        <w:spacing w:before="5"/>
        <w:rPr>
          <w:sz w:val="16"/>
        </w:rPr>
      </w:pPr>
    </w:p>
    <w:p w14:paraId="16CB4391" w14:textId="77777777" w:rsidR="00FC16C1" w:rsidRDefault="007D7BD3">
      <w:pPr>
        <w:pStyle w:val="BodyText"/>
        <w:tabs>
          <w:tab w:val="left" w:pos="748"/>
        </w:tabs>
        <w:spacing w:line="273" w:lineRule="auto"/>
        <w:ind w:left="748" w:right="935" w:hanging="540"/>
      </w:pPr>
      <w:r>
        <w:t>4.0</w:t>
      </w:r>
      <w:r>
        <w:tab/>
      </w:r>
      <w:r>
        <w:rPr>
          <w:b/>
        </w:rPr>
        <w:t xml:space="preserve">Responding Agency: </w:t>
      </w:r>
      <w:r>
        <w:t>A Party to this Agreement who has agreed to provide mutual aid to another Party pursuant to the terms and conditions of this</w:t>
      </w:r>
      <w:r>
        <w:rPr>
          <w:spacing w:val="-5"/>
        </w:rPr>
        <w:t xml:space="preserve"> </w:t>
      </w:r>
      <w:r>
        <w:t>Agreement.</w:t>
      </w:r>
    </w:p>
    <w:p w14:paraId="0EEBDABC" w14:textId="77777777" w:rsidR="00FC16C1" w:rsidRDefault="00FC16C1">
      <w:pPr>
        <w:pStyle w:val="BodyText"/>
        <w:spacing w:before="9"/>
        <w:rPr>
          <w:sz w:val="16"/>
        </w:rPr>
      </w:pPr>
    </w:p>
    <w:p w14:paraId="09331599" w14:textId="77777777" w:rsidR="00FC16C1" w:rsidRDefault="007D7BD3">
      <w:pPr>
        <w:pStyle w:val="Heading1"/>
        <w:numPr>
          <w:ilvl w:val="1"/>
          <w:numId w:val="7"/>
        </w:numPr>
        <w:tabs>
          <w:tab w:val="left" w:pos="4582"/>
        </w:tabs>
        <w:ind w:left="4581" w:hanging="361"/>
        <w:jc w:val="left"/>
      </w:pPr>
      <w:bookmarkStart w:id="3" w:name="III._Agreement"/>
      <w:bookmarkEnd w:id="3"/>
      <w:r>
        <w:rPr>
          <w:color w:val="FF0000"/>
        </w:rPr>
        <w:t>Agreement</w:t>
      </w:r>
    </w:p>
    <w:p w14:paraId="07D04402" w14:textId="77777777" w:rsidR="00FC16C1" w:rsidRDefault="00FC16C1">
      <w:pPr>
        <w:pStyle w:val="BodyText"/>
        <w:spacing w:before="9"/>
        <w:rPr>
          <w:b/>
          <w:sz w:val="20"/>
        </w:rPr>
      </w:pPr>
    </w:p>
    <w:p w14:paraId="5BCDC7C2" w14:textId="5559FB4F" w:rsidR="00FC16C1" w:rsidRDefault="007D7BD3">
      <w:pPr>
        <w:pStyle w:val="BodyText"/>
        <w:tabs>
          <w:tab w:val="left" w:pos="747"/>
        </w:tabs>
        <w:spacing w:line="276" w:lineRule="auto"/>
        <w:ind w:left="748" w:right="811" w:hanging="541"/>
      </w:pPr>
      <w:r>
        <w:t>1.0</w:t>
      </w:r>
      <w:r>
        <w:tab/>
      </w:r>
      <w:r>
        <w:rPr>
          <w:b/>
        </w:rPr>
        <w:t xml:space="preserve">Request for Assistance. </w:t>
      </w:r>
      <w:r>
        <w:t xml:space="preserve">The incident commander of a Requesting Agency is authorized to request assistance from any other Party to this Agreement if confronted with </w:t>
      </w:r>
      <w:proofErr w:type="gramStart"/>
      <w:r>
        <w:t>an emergency situation</w:t>
      </w:r>
      <w:proofErr w:type="gramEnd"/>
      <w:r>
        <w:t xml:space="preserve"> requiring the need for resources beyond those available to the Requesting</w:t>
      </w:r>
      <w:r>
        <w:rPr>
          <w:spacing w:val="-14"/>
        </w:rPr>
        <w:t xml:space="preserve"> </w:t>
      </w:r>
      <w:r>
        <w:t>Agency.</w:t>
      </w:r>
    </w:p>
    <w:p w14:paraId="00753ED0" w14:textId="77777777" w:rsidR="00FC16C1" w:rsidRDefault="00FC16C1">
      <w:pPr>
        <w:pStyle w:val="BodyText"/>
        <w:spacing w:before="3"/>
        <w:rPr>
          <w:sz w:val="16"/>
        </w:rPr>
      </w:pPr>
    </w:p>
    <w:p w14:paraId="2CF7632B" w14:textId="77777777" w:rsidR="00FC16C1" w:rsidRDefault="007D7BD3">
      <w:pPr>
        <w:pStyle w:val="ListParagraph"/>
        <w:numPr>
          <w:ilvl w:val="1"/>
          <w:numId w:val="6"/>
        </w:numPr>
        <w:tabs>
          <w:tab w:val="left" w:pos="748"/>
          <w:tab w:val="left" w:pos="749"/>
        </w:tabs>
        <w:spacing w:before="1" w:line="276" w:lineRule="auto"/>
        <w:ind w:right="1438" w:hanging="540"/>
        <w:jc w:val="left"/>
      </w:pPr>
      <w:r>
        <w:rPr>
          <w:b/>
        </w:rPr>
        <w:t xml:space="preserve">Response to Request. </w:t>
      </w:r>
      <w:r>
        <w:t>Upon receipt of such a request, the Party receiving the request shall immediately take the following</w:t>
      </w:r>
      <w:r>
        <w:rPr>
          <w:spacing w:val="-2"/>
        </w:rPr>
        <w:t xml:space="preserve"> </w:t>
      </w:r>
      <w:r>
        <w:t>action:</w:t>
      </w:r>
    </w:p>
    <w:p w14:paraId="29A4258A" w14:textId="77777777" w:rsidR="00FC16C1" w:rsidRDefault="00FC16C1">
      <w:pPr>
        <w:pStyle w:val="BodyText"/>
        <w:spacing w:before="5"/>
        <w:rPr>
          <w:sz w:val="16"/>
        </w:rPr>
      </w:pPr>
    </w:p>
    <w:p w14:paraId="1940F7F7" w14:textId="77777777" w:rsidR="00FC16C1" w:rsidRDefault="007D7BD3">
      <w:pPr>
        <w:pStyle w:val="ListParagraph"/>
        <w:numPr>
          <w:ilvl w:val="1"/>
          <w:numId w:val="6"/>
        </w:numPr>
        <w:tabs>
          <w:tab w:val="left" w:pos="1288"/>
          <w:tab w:val="left" w:pos="1289"/>
        </w:tabs>
        <w:spacing w:line="276" w:lineRule="auto"/>
        <w:ind w:left="1288" w:right="609" w:hanging="540"/>
        <w:jc w:val="left"/>
      </w:pPr>
      <w:r>
        <w:t>Determine if the Responding Agency has equipment and personnel available to respond to the Requesting Agency and determine the nature of the equipment and number of personnel available.</w:t>
      </w:r>
    </w:p>
    <w:p w14:paraId="6C756BDF" w14:textId="77777777" w:rsidR="00FC16C1" w:rsidRDefault="00FC16C1">
      <w:pPr>
        <w:pStyle w:val="BodyText"/>
        <w:spacing w:before="3"/>
        <w:rPr>
          <w:sz w:val="16"/>
        </w:rPr>
      </w:pPr>
    </w:p>
    <w:p w14:paraId="6FB847DA" w14:textId="77777777" w:rsidR="00FC16C1" w:rsidRDefault="007D7BD3">
      <w:pPr>
        <w:pStyle w:val="ListParagraph"/>
        <w:numPr>
          <w:ilvl w:val="1"/>
          <w:numId w:val="6"/>
        </w:numPr>
        <w:tabs>
          <w:tab w:val="left" w:pos="1288"/>
          <w:tab w:val="left" w:pos="1289"/>
        </w:tabs>
        <w:spacing w:before="1" w:line="276" w:lineRule="auto"/>
        <w:ind w:left="1288" w:right="980" w:hanging="540"/>
        <w:jc w:val="left"/>
      </w:pPr>
      <w:r>
        <w:t>Determine what available equipment and what available personnel could be dispatched in accordance with the operating plans and procedures established by the</w:t>
      </w:r>
      <w:r>
        <w:rPr>
          <w:spacing w:val="-17"/>
        </w:rPr>
        <w:t xml:space="preserve"> </w:t>
      </w:r>
      <w:r>
        <w:t>Parties.</w:t>
      </w:r>
    </w:p>
    <w:p w14:paraId="0BA965C4" w14:textId="77777777" w:rsidR="00FC16C1" w:rsidRDefault="00FC16C1">
      <w:pPr>
        <w:pStyle w:val="BodyText"/>
        <w:spacing w:before="5"/>
        <w:rPr>
          <w:sz w:val="16"/>
        </w:rPr>
      </w:pPr>
    </w:p>
    <w:p w14:paraId="7CB1D582" w14:textId="77777777" w:rsidR="00FC16C1" w:rsidRDefault="007D7BD3">
      <w:pPr>
        <w:pStyle w:val="ListParagraph"/>
        <w:numPr>
          <w:ilvl w:val="1"/>
          <w:numId w:val="6"/>
        </w:numPr>
        <w:tabs>
          <w:tab w:val="left" w:pos="1288"/>
          <w:tab w:val="left" w:pos="1289"/>
        </w:tabs>
        <w:spacing w:line="273" w:lineRule="auto"/>
        <w:ind w:left="1288" w:right="565" w:hanging="540"/>
        <w:jc w:val="left"/>
      </w:pPr>
      <w:r>
        <w:t>In the event the needed equipment and personnel are available, dispatch such equipment and personnel to the scene of the emergency with proper operating</w:t>
      </w:r>
      <w:r>
        <w:rPr>
          <w:spacing w:val="-15"/>
        </w:rPr>
        <w:t xml:space="preserve"> </w:t>
      </w:r>
      <w:r>
        <w:t>instructions.</w:t>
      </w:r>
    </w:p>
    <w:p w14:paraId="4D58DD1A" w14:textId="77777777" w:rsidR="00FC16C1" w:rsidRDefault="00FC16C1">
      <w:pPr>
        <w:pStyle w:val="BodyText"/>
        <w:spacing w:before="8"/>
        <w:rPr>
          <w:sz w:val="16"/>
        </w:rPr>
      </w:pPr>
    </w:p>
    <w:p w14:paraId="65271878" w14:textId="77777777" w:rsidR="00FC16C1" w:rsidRDefault="007D7BD3">
      <w:pPr>
        <w:pStyle w:val="ListParagraph"/>
        <w:numPr>
          <w:ilvl w:val="1"/>
          <w:numId w:val="6"/>
        </w:numPr>
        <w:tabs>
          <w:tab w:val="left" w:pos="1288"/>
          <w:tab w:val="left" w:pos="1289"/>
        </w:tabs>
        <w:spacing w:line="276" w:lineRule="auto"/>
        <w:ind w:left="1288" w:right="812" w:hanging="540"/>
        <w:jc w:val="left"/>
      </w:pPr>
      <w:r>
        <w:t>In the event the needed equipment and personnel are not available, immediately advise the Requesting Agency of such</w:t>
      </w:r>
      <w:r>
        <w:rPr>
          <w:spacing w:val="-6"/>
        </w:rPr>
        <w:t xml:space="preserve"> </w:t>
      </w:r>
      <w:r>
        <w:t>fact.</w:t>
      </w:r>
    </w:p>
    <w:p w14:paraId="27E28E42" w14:textId="77777777" w:rsidR="00FC16C1" w:rsidRDefault="00FC16C1">
      <w:pPr>
        <w:pStyle w:val="BodyText"/>
        <w:spacing w:before="5"/>
        <w:rPr>
          <w:sz w:val="16"/>
        </w:rPr>
      </w:pPr>
    </w:p>
    <w:p w14:paraId="39784B93" w14:textId="77777777" w:rsidR="00FC16C1" w:rsidRDefault="007D7BD3">
      <w:pPr>
        <w:pStyle w:val="BodyText"/>
        <w:tabs>
          <w:tab w:val="left" w:pos="748"/>
        </w:tabs>
        <w:spacing w:line="276" w:lineRule="auto"/>
        <w:ind w:left="748" w:right="474" w:hanging="540"/>
      </w:pPr>
      <w:r>
        <w:t>3.0</w:t>
      </w:r>
      <w:r>
        <w:tab/>
      </w:r>
      <w:r>
        <w:rPr>
          <w:b/>
        </w:rPr>
        <w:t xml:space="preserve">No Requirement to Render Aid. </w:t>
      </w:r>
      <w:r>
        <w:t xml:space="preserve">All personnel, resources, and services provided under the terms of this Agreement are furnished and/or supplied voluntarily and at the discretion of the Responding Agency. The Responding Agency shall have the primary interest of protecting its own constituency. Nothing herein shall limit the legislative discretion of the governing bodies of the Parties to determine their budget needs and determine appropriate levels of service, and nothing in this Agreement shall imply a duty to levy taxes, appropriate funds or enter into specific terms of a Collective Bargaining Agreement (CBA) </w:t>
      </w:r>
      <w:proofErr w:type="gramStart"/>
      <w:r>
        <w:t>in order to</w:t>
      </w:r>
      <w:proofErr w:type="gramEnd"/>
      <w:r>
        <w:t xml:space="preserve"> effectuate the terms of the</w:t>
      </w:r>
      <w:r>
        <w:rPr>
          <w:spacing w:val="-6"/>
        </w:rPr>
        <w:t xml:space="preserve"> </w:t>
      </w:r>
      <w:r>
        <w:t>Agreement.</w:t>
      </w:r>
    </w:p>
    <w:p w14:paraId="56F818D3" w14:textId="77777777" w:rsidR="00FC16C1" w:rsidRDefault="00FC16C1">
      <w:pPr>
        <w:pStyle w:val="BodyText"/>
        <w:spacing w:before="4"/>
        <w:rPr>
          <w:sz w:val="16"/>
        </w:rPr>
      </w:pPr>
    </w:p>
    <w:p w14:paraId="06DD2901" w14:textId="77777777" w:rsidR="00FC16C1" w:rsidRDefault="007D7BD3">
      <w:pPr>
        <w:pStyle w:val="BodyText"/>
        <w:tabs>
          <w:tab w:val="left" w:pos="748"/>
        </w:tabs>
        <w:spacing w:line="276" w:lineRule="auto"/>
        <w:ind w:left="748" w:right="703" w:hanging="541"/>
      </w:pPr>
      <w:r>
        <w:t>4.0.</w:t>
      </w:r>
      <w:r>
        <w:tab/>
      </w:r>
      <w:r>
        <w:rPr>
          <w:b/>
        </w:rPr>
        <w:t xml:space="preserve">Command Responsibility at Emergency Scene. </w:t>
      </w:r>
      <w:r>
        <w:t>Each Party to this Agreement retains authority and responsibility for command within their own jurisdiction. Incident Commander of the Requesting Party shall be in command of the operations under which the equipment and personnel sent by</w:t>
      </w:r>
      <w:r>
        <w:rPr>
          <w:spacing w:val="-29"/>
        </w:rPr>
        <w:t xml:space="preserve"> </w:t>
      </w:r>
      <w:r>
        <w:t>the</w:t>
      </w:r>
    </w:p>
    <w:p w14:paraId="6D7AB060" w14:textId="77777777" w:rsidR="00FC16C1" w:rsidRDefault="00FC16C1">
      <w:pPr>
        <w:spacing w:line="276" w:lineRule="auto"/>
        <w:sectPr w:rsidR="00FC16C1">
          <w:headerReference w:type="default" r:id="rId8"/>
          <w:footerReference w:type="default" r:id="rId9"/>
          <w:pgSz w:w="12240" w:h="15840"/>
          <w:pgMar w:top="1240" w:right="1100" w:bottom="900" w:left="800" w:header="763" w:footer="717" w:gutter="0"/>
          <w:pgNumType w:start="2"/>
          <w:cols w:space="720"/>
        </w:sectPr>
      </w:pPr>
    </w:p>
    <w:p w14:paraId="16CD48BD" w14:textId="77777777" w:rsidR="00FC16C1" w:rsidRDefault="007D7BD3">
      <w:pPr>
        <w:pStyle w:val="BodyText"/>
        <w:spacing w:before="46" w:line="276" w:lineRule="auto"/>
        <w:ind w:left="748" w:right="490"/>
      </w:pPr>
      <w:r>
        <w:lastRenderedPageBreak/>
        <w:t>Responding Agency shall serve. However, Requesting Party does not have the authority to command operations in such a manner as to violate the policies and procedures in place by the Responding Agency, existing CBA, or standard safety codes for the incident at hand.</w:t>
      </w:r>
    </w:p>
    <w:p w14:paraId="5C6C49DC" w14:textId="77777777" w:rsidR="00FC16C1" w:rsidRDefault="00FC16C1">
      <w:pPr>
        <w:pStyle w:val="BodyText"/>
        <w:spacing w:before="3"/>
        <w:rPr>
          <w:sz w:val="16"/>
        </w:rPr>
      </w:pPr>
    </w:p>
    <w:p w14:paraId="415A5689" w14:textId="18FB44AF" w:rsidR="00FC16C1" w:rsidRDefault="007D7BD3">
      <w:pPr>
        <w:pStyle w:val="ListParagraph"/>
        <w:numPr>
          <w:ilvl w:val="1"/>
          <w:numId w:val="5"/>
        </w:numPr>
        <w:tabs>
          <w:tab w:val="left" w:pos="1287"/>
          <w:tab w:val="left" w:pos="1289"/>
        </w:tabs>
        <w:spacing w:line="276" w:lineRule="auto"/>
        <w:ind w:right="478" w:hanging="539"/>
      </w:pPr>
      <w:r>
        <w:rPr>
          <w:b/>
        </w:rPr>
        <w:t xml:space="preserve">Proper Refusal of Risk. </w:t>
      </w:r>
      <w:r>
        <w:t>If, based on incident specific</w:t>
      </w:r>
      <w:r w:rsidR="0033773F">
        <w:t xml:space="preserve"> </w:t>
      </w:r>
      <w:r>
        <w:t xml:space="preserve">information relayed by on-scene personnel of the responding agency to the supervisor of the responding agency’s resources it is determined that the risk associated with a specific </w:t>
      </w:r>
      <w:r w:rsidR="001B6A0E">
        <w:t xml:space="preserve">task </w:t>
      </w:r>
      <w:r>
        <w:t xml:space="preserve">is unreasonable or contradict those guidelines established by responding agency’s based on 1) assessment of hazards, 2) the capability of the resources, or 3) ability to mitigate the hazards, such determination shall be immediately relayed to the requesting agency. </w:t>
      </w:r>
      <w:r w:rsidR="0033773F">
        <w:t xml:space="preserve"> </w:t>
      </w:r>
      <w:r>
        <w:t xml:space="preserve">Possible alternative suggestions may be </w:t>
      </w:r>
      <w:r w:rsidR="0033773F">
        <w:t>discussed</w:t>
      </w:r>
      <w:r>
        <w:t xml:space="preserve">; however, the responding agency </w:t>
      </w:r>
      <w:r w:rsidR="0033773F">
        <w:t xml:space="preserve">reserves the right to terminate </w:t>
      </w:r>
      <w:r>
        <w:t xml:space="preserve">the assignment (if deployed) or may </w:t>
      </w:r>
      <w:r w:rsidR="0033773F">
        <w:t xml:space="preserve">refuse </w:t>
      </w:r>
      <w:r>
        <w:t xml:space="preserve">the assignment prior to dispatching personnel. An assignment may be determined unsafe based on the situation at hand as </w:t>
      </w:r>
      <w:r w:rsidR="0033773F">
        <w:t xml:space="preserve">solely </w:t>
      </w:r>
      <w:r>
        <w:t xml:space="preserve">determined by the responding agency. </w:t>
      </w:r>
      <w:r w:rsidR="0033773F">
        <w:t xml:space="preserve"> </w:t>
      </w:r>
      <w:r>
        <w:t>Situations deemed unsafe may include</w:t>
      </w:r>
      <w:r w:rsidR="0033773F">
        <w:t xml:space="preserve"> but are not limited to</w:t>
      </w:r>
      <w:r>
        <w:t xml:space="preserve">: 1) There is a violation of safe work practices, 2) environmental conditions make the work unsafe, 3) personnel lack the necessary qualifications or experience, or 4) the required equipment to safely perform the work is not available, or 5) the response activities violate the policies and procedures of the responding agency. If an assignment is </w:t>
      </w:r>
      <w:r w:rsidR="0033773F">
        <w:t>refused or terminated</w:t>
      </w:r>
      <w:r>
        <w:t>, it shall be reported through the chain of command to the incident commander of the requesting</w:t>
      </w:r>
      <w:r>
        <w:rPr>
          <w:spacing w:val="-6"/>
        </w:rPr>
        <w:t xml:space="preserve"> </w:t>
      </w:r>
      <w:r>
        <w:t>agency.</w:t>
      </w:r>
      <w:r w:rsidR="00500484">
        <w:t xml:space="preserve">  Nothing in this section 4.1 shall limit a responding agency’s discretion in responding to a mutual aid request as set forth in Section 3.0.</w:t>
      </w:r>
    </w:p>
    <w:p w14:paraId="41B6A8E6" w14:textId="77777777" w:rsidR="00FC16C1" w:rsidRDefault="00FC16C1">
      <w:pPr>
        <w:pStyle w:val="BodyText"/>
        <w:spacing w:before="5"/>
        <w:rPr>
          <w:sz w:val="16"/>
        </w:rPr>
      </w:pPr>
    </w:p>
    <w:p w14:paraId="4D8D54CD" w14:textId="77777777" w:rsidR="00FC16C1" w:rsidRDefault="00FC16C1">
      <w:pPr>
        <w:pStyle w:val="BodyText"/>
        <w:spacing w:before="5"/>
        <w:rPr>
          <w:sz w:val="16"/>
        </w:rPr>
      </w:pPr>
    </w:p>
    <w:p w14:paraId="41FB12CA" w14:textId="77777777" w:rsidR="00FC16C1" w:rsidRDefault="007D7BD3">
      <w:pPr>
        <w:pStyle w:val="BodyText"/>
        <w:tabs>
          <w:tab w:val="left" w:pos="747"/>
        </w:tabs>
        <w:spacing w:line="276" w:lineRule="auto"/>
        <w:ind w:left="747" w:right="760" w:hanging="541"/>
      </w:pPr>
      <w:r>
        <w:t>5.0.</w:t>
      </w:r>
      <w:r>
        <w:tab/>
      </w:r>
      <w:r>
        <w:rPr>
          <w:b/>
        </w:rPr>
        <w:t xml:space="preserve">Termination of Service. </w:t>
      </w:r>
      <w:r>
        <w:t xml:space="preserve">The equipment and personnel of the Responding Agency shall be released from service and returned to the responding district by the Incident Commander: 1) as soon </w:t>
      </w:r>
      <w:r>
        <w:rPr>
          <w:spacing w:val="-3"/>
        </w:rPr>
        <w:t xml:space="preserve">as </w:t>
      </w:r>
      <w:r>
        <w:t>conditions may warrant, or 2) If incident specifics change and equipment is required within the Responding Agency’s</w:t>
      </w:r>
      <w:r>
        <w:rPr>
          <w:spacing w:val="-2"/>
        </w:rPr>
        <w:t xml:space="preserve"> </w:t>
      </w:r>
      <w:r>
        <w:t>Jurisdiction.</w:t>
      </w:r>
    </w:p>
    <w:p w14:paraId="580CB2D0" w14:textId="77777777" w:rsidR="00FC16C1" w:rsidRDefault="00FC16C1">
      <w:pPr>
        <w:pStyle w:val="BodyText"/>
        <w:spacing w:before="5"/>
        <w:rPr>
          <w:sz w:val="16"/>
        </w:rPr>
      </w:pPr>
    </w:p>
    <w:p w14:paraId="7A34B0D2" w14:textId="77777777" w:rsidR="00FC16C1" w:rsidRDefault="007D7BD3">
      <w:pPr>
        <w:pStyle w:val="Heading2"/>
        <w:numPr>
          <w:ilvl w:val="1"/>
          <w:numId w:val="4"/>
        </w:numPr>
        <w:tabs>
          <w:tab w:val="left" w:pos="747"/>
          <w:tab w:val="left" w:pos="748"/>
        </w:tabs>
        <w:jc w:val="left"/>
      </w:pPr>
      <w:r>
        <w:t>Liability.</w:t>
      </w:r>
    </w:p>
    <w:p w14:paraId="527071A2" w14:textId="77777777" w:rsidR="00FC16C1" w:rsidRDefault="00FC16C1">
      <w:pPr>
        <w:pStyle w:val="BodyText"/>
        <w:spacing w:before="8"/>
        <w:rPr>
          <w:b/>
          <w:sz w:val="19"/>
        </w:rPr>
      </w:pPr>
    </w:p>
    <w:p w14:paraId="3EC42BBE" w14:textId="77777777" w:rsidR="00FC16C1" w:rsidRDefault="007D7BD3">
      <w:pPr>
        <w:pStyle w:val="ListParagraph"/>
        <w:numPr>
          <w:ilvl w:val="1"/>
          <w:numId w:val="4"/>
        </w:numPr>
        <w:tabs>
          <w:tab w:val="left" w:pos="1287"/>
          <w:tab w:val="left" w:pos="1289"/>
        </w:tabs>
        <w:spacing w:line="276" w:lineRule="auto"/>
        <w:ind w:left="1288" w:right="706" w:hanging="540"/>
        <w:jc w:val="left"/>
      </w:pPr>
      <w:r>
        <w:rPr>
          <w:b/>
        </w:rPr>
        <w:t xml:space="preserve">No Liability for Responding Agency. </w:t>
      </w:r>
      <w:r>
        <w:t>Except as expressly provided herein, no Party shall be liable for (</w:t>
      </w:r>
      <w:proofErr w:type="spellStart"/>
      <w:r>
        <w:t>i</w:t>
      </w:r>
      <w:proofErr w:type="spellEnd"/>
      <w:r>
        <w:t>) failure to comply with any provision of this Agreement, or (ii) liability arising from providing or refusing to provide Mutual Aid under this</w:t>
      </w:r>
      <w:r>
        <w:rPr>
          <w:spacing w:val="-11"/>
        </w:rPr>
        <w:t xml:space="preserve"> </w:t>
      </w:r>
      <w:r>
        <w:t>Agreement.</w:t>
      </w:r>
    </w:p>
    <w:p w14:paraId="06CEF457" w14:textId="77777777" w:rsidR="00FC16C1" w:rsidRDefault="00FC16C1">
      <w:pPr>
        <w:pStyle w:val="BodyText"/>
        <w:spacing w:before="3"/>
        <w:rPr>
          <w:sz w:val="16"/>
        </w:rPr>
      </w:pPr>
    </w:p>
    <w:p w14:paraId="4C8058B0" w14:textId="48FEE037" w:rsidR="00FC16C1" w:rsidRDefault="007D7BD3">
      <w:pPr>
        <w:pStyle w:val="ListParagraph"/>
        <w:numPr>
          <w:ilvl w:val="1"/>
          <w:numId w:val="4"/>
        </w:numPr>
        <w:tabs>
          <w:tab w:val="left" w:pos="1288"/>
          <w:tab w:val="left" w:pos="1289"/>
        </w:tabs>
        <w:spacing w:before="1" w:line="276" w:lineRule="auto"/>
        <w:ind w:left="1288" w:right="545" w:hanging="540"/>
        <w:jc w:val="left"/>
      </w:pPr>
      <w:r>
        <w:t xml:space="preserve">Each Agency promises to indemnify, </w:t>
      </w:r>
      <w:proofErr w:type="gramStart"/>
      <w:r>
        <w:t>defend</w:t>
      </w:r>
      <w:proofErr w:type="gramEnd"/>
      <w:r>
        <w:t xml:space="preserve"> and hold harmless all the other Agencies from any loss, claim or liability arising from or out of the negligent or otherwise tortious actions or omissions of its employees, officers and officials. Such liability shall be apportioned among the </w:t>
      </w:r>
      <w:r w:rsidR="002D6095">
        <w:t xml:space="preserve">at-fault </w:t>
      </w:r>
      <w:r>
        <w:t>Agencies or other at fault persons or entities in accordance with the laws of the State of Washington. Each agency shall be solely responsible for its own attorney fees and any litigation related</w:t>
      </w:r>
      <w:r>
        <w:rPr>
          <w:spacing w:val="-4"/>
        </w:rPr>
        <w:t xml:space="preserve"> </w:t>
      </w:r>
      <w:r>
        <w:t>costs.</w:t>
      </w:r>
    </w:p>
    <w:p w14:paraId="72D742C8" w14:textId="77777777" w:rsidR="00FC16C1" w:rsidRDefault="00FC16C1">
      <w:pPr>
        <w:spacing w:line="276" w:lineRule="auto"/>
        <w:sectPr w:rsidR="00FC16C1">
          <w:pgSz w:w="12240" w:h="15840"/>
          <w:pgMar w:top="1240" w:right="1100" w:bottom="900" w:left="800" w:header="763" w:footer="717" w:gutter="0"/>
          <w:cols w:space="720"/>
        </w:sectPr>
      </w:pPr>
    </w:p>
    <w:p w14:paraId="4729F39C" w14:textId="77777777" w:rsidR="00FC16C1" w:rsidRDefault="007D7BD3">
      <w:pPr>
        <w:pStyle w:val="ListParagraph"/>
        <w:numPr>
          <w:ilvl w:val="1"/>
          <w:numId w:val="3"/>
        </w:numPr>
        <w:tabs>
          <w:tab w:val="left" w:pos="1287"/>
          <w:tab w:val="left" w:pos="1289"/>
        </w:tabs>
        <w:spacing w:before="46"/>
        <w:ind w:hanging="540"/>
      </w:pPr>
      <w:r>
        <w:lastRenderedPageBreak/>
        <w:t>Nothing herein shall be interpreted</w:t>
      </w:r>
      <w:r>
        <w:rPr>
          <w:spacing w:val="-8"/>
        </w:rPr>
        <w:t xml:space="preserve"> </w:t>
      </w:r>
      <w:r>
        <w:t>to:</w:t>
      </w:r>
    </w:p>
    <w:p w14:paraId="2F737260" w14:textId="77777777" w:rsidR="00FC16C1" w:rsidRDefault="00FC16C1">
      <w:pPr>
        <w:pStyle w:val="BodyText"/>
        <w:spacing w:before="8"/>
        <w:rPr>
          <w:sz w:val="19"/>
        </w:rPr>
      </w:pPr>
    </w:p>
    <w:p w14:paraId="7AF7AA62" w14:textId="77777777" w:rsidR="00FC16C1" w:rsidRDefault="007D7BD3">
      <w:pPr>
        <w:pStyle w:val="ListParagraph"/>
        <w:numPr>
          <w:ilvl w:val="2"/>
          <w:numId w:val="3"/>
        </w:numPr>
        <w:tabs>
          <w:tab w:val="left" w:pos="2007"/>
          <w:tab w:val="left" w:pos="2008"/>
        </w:tabs>
        <w:spacing w:line="276" w:lineRule="auto"/>
        <w:ind w:right="446" w:hanging="538"/>
      </w:pPr>
      <w:r>
        <w:t>Waive any defense arising out of RCW Title 51, provided; however, each Agency agrees that its obligations under this provision extend to any claim, demand, and/or cause of action brought by or on behalf of any of its employees or agents. The foregoing indemnity is specifically and expressly intended to constitute a waiver of each Agency's immunity under Washington's Industrial Insurance Act, RCW Title 51, with respect to the other Agencies only, and only to the extent necessary to provide each Agency with a full and complete indemnity of claims made by the other Agency's employees. The Agencies acknowledge that these provisions were specifically negotiated and agreed upon by them.</w:t>
      </w:r>
    </w:p>
    <w:p w14:paraId="0A5065D2" w14:textId="77777777" w:rsidR="00FC16C1" w:rsidRDefault="00FC16C1">
      <w:pPr>
        <w:pStyle w:val="BodyText"/>
        <w:spacing w:before="3"/>
        <w:rPr>
          <w:sz w:val="16"/>
        </w:rPr>
      </w:pPr>
    </w:p>
    <w:p w14:paraId="495ED246" w14:textId="77777777" w:rsidR="00FC16C1" w:rsidRDefault="007D7BD3">
      <w:pPr>
        <w:pStyle w:val="ListParagraph"/>
        <w:numPr>
          <w:ilvl w:val="2"/>
          <w:numId w:val="3"/>
        </w:numPr>
        <w:tabs>
          <w:tab w:val="left" w:pos="2006"/>
          <w:tab w:val="left" w:pos="2007"/>
        </w:tabs>
        <w:spacing w:line="276" w:lineRule="auto"/>
        <w:ind w:right="503"/>
      </w:pPr>
      <w:r>
        <w:t>Limit the ability of a participant to exercise any right, defense, or remedy which an Agency may have with respect to third party Agencies or the officer(s) whose action or omission give rise to loss, claim or liability, including but not limited to an assertion that the employee was acting beyond the scope of his or her</w:t>
      </w:r>
      <w:r>
        <w:rPr>
          <w:spacing w:val="-7"/>
        </w:rPr>
        <w:t xml:space="preserve"> </w:t>
      </w:r>
      <w:r>
        <w:t>employment.</w:t>
      </w:r>
    </w:p>
    <w:p w14:paraId="55B5AEFB" w14:textId="77777777" w:rsidR="00FC16C1" w:rsidRDefault="00FC16C1">
      <w:pPr>
        <w:pStyle w:val="BodyText"/>
        <w:spacing w:before="7"/>
        <w:rPr>
          <w:sz w:val="16"/>
        </w:rPr>
      </w:pPr>
    </w:p>
    <w:p w14:paraId="3606AE13" w14:textId="77777777" w:rsidR="00FC16C1" w:rsidRDefault="007D7BD3">
      <w:pPr>
        <w:pStyle w:val="ListParagraph"/>
        <w:numPr>
          <w:ilvl w:val="2"/>
          <w:numId w:val="3"/>
        </w:numPr>
        <w:tabs>
          <w:tab w:val="left" w:pos="2006"/>
          <w:tab w:val="left" w:pos="2007"/>
        </w:tabs>
        <w:spacing w:line="276" w:lineRule="auto"/>
        <w:ind w:left="2005" w:right="486" w:hanging="539"/>
      </w:pPr>
      <w:r>
        <w:t>Cover or require indemnification or payment of any judgment against any individual or Agency for intentionally wrongful conduct outside the scope of employment of any individual or for any judgment for punitive damages against any individual or Agency. Payment of punitive damage awards, fines or sanctions shall be the sole responsibility of the individual against whom said judgment, fine or sanction is rendered and/or his or her employer, should that employer elect to make said payment voluntarily. This agreement does not require indemnification of any punitive damage awards or for any order imposing fines or</w:t>
      </w:r>
      <w:r>
        <w:rPr>
          <w:spacing w:val="-4"/>
        </w:rPr>
        <w:t xml:space="preserve"> </w:t>
      </w:r>
      <w:r>
        <w:t>sanctions.</w:t>
      </w:r>
    </w:p>
    <w:p w14:paraId="3950CF0B" w14:textId="77777777" w:rsidR="00FC16C1" w:rsidRDefault="007D7BD3">
      <w:pPr>
        <w:pStyle w:val="BodyText"/>
        <w:tabs>
          <w:tab w:val="left" w:pos="1285"/>
        </w:tabs>
        <w:spacing w:before="198" w:line="276" w:lineRule="auto"/>
        <w:ind w:left="1285" w:right="1141" w:hanging="541"/>
      </w:pPr>
      <w:r>
        <w:t>6.7</w:t>
      </w:r>
      <w:r>
        <w:tab/>
      </w:r>
      <w:r>
        <w:rPr>
          <w:b/>
        </w:rPr>
        <w:t xml:space="preserve">Survival. </w:t>
      </w:r>
      <w:r>
        <w:t>The provisions of this Section shall survive the expiration or termination of this Agreement.</w:t>
      </w:r>
    </w:p>
    <w:p w14:paraId="6C239F0D" w14:textId="77777777" w:rsidR="00FC16C1" w:rsidRDefault="00FC16C1">
      <w:pPr>
        <w:pStyle w:val="BodyText"/>
        <w:spacing w:before="5"/>
        <w:rPr>
          <w:sz w:val="16"/>
        </w:rPr>
      </w:pPr>
    </w:p>
    <w:p w14:paraId="2D99AF8F" w14:textId="77777777" w:rsidR="00FC16C1" w:rsidRDefault="007D7BD3">
      <w:pPr>
        <w:pStyle w:val="Heading2"/>
        <w:numPr>
          <w:ilvl w:val="1"/>
          <w:numId w:val="2"/>
        </w:numPr>
        <w:tabs>
          <w:tab w:val="left" w:pos="745"/>
          <w:tab w:val="left" w:pos="746"/>
        </w:tabs>
        <w:ind w:hanging="540"/>
        <w:jc w:val="left"/>
      </w:pPr>
      <w:r>
        <w:t>Insurance.</w:t>
      </w:r>
    </w:p>
    <w:p w14:paraId="7BF0C1E9" w14:textId="77777777" w:rsidR="00FC16C1" w:rsidRDefault="00FC16C1">
      <w:pPr>
        <w:pStyle w:val="BodyText"/>
        <w:spacing w:before="8"/>
        <w:rPr>
          <w:b/>
          <w:sz w:val="19"/>
        </w:rPr>
      </w:pPr>
    </w:p>
    <w:p w14:paraId="5E4BF3FD" w14:textId="77777777" w:rsidR="00FC16C1" w:rsidRDefault="007D7BD3">
      <w:pPr>
        <w:pStyle w:val="ListParagraph"/>
        <w:numPr>
          <w:ilvl w:val="1"/>
          <w:numId w:val="2"/>
        </w:numPr>
        <w:tabs>
          <w:tab w:val="left" w:pos="1285"/>
          <w:tab w:val="left" w:pos="1287"/>
        </w:tabs>
        <w:spacing w:line="276" w:lineRule="auto"/>
        <w:ind w:left="1286" w:right="850" w:hanging="540"/>
        <w:jc w:val="left"/>
      </w:pPr>
      <w:r>
        <w:t>The Agencies shall each provide and</w:t>
      </w:r>
      <w:r>
        <w:rPr>
          <w:spacing w:val="-36"/>
        </w:rPr>
        <w:t xml:space="preserve"> </w:t>
      </w:r>
      <w:r>
        <w:t>maintain-suitable commercial general liability and auto liability insurance policies to protect it from casualty losses by reason of the activities contemplated by this Agreement. The limits of liability for each coverage shall be at</w:t>
      </w:r>
      <w:r>
        <w:rPr>
          <w:spacing w:val="-25"/>
        </w:rPr>
        <w:t xml:space="preserve"> </w:t>
      </w:r>
      <w:r>
        <w:t>least</w:t>
      </w:r>
    </w:p>
    <w:p w14:paraId="22DC23ED" w14:textId="77777777" w:rsidR="00FC16C1" w:rsidRDefault="007D7BD3">
      <w:pPr>
        <w:pStyle w:val="BodyText"/>
        <w:spacing w:line="268" w:lineRule="exact"/>
        <w:ind w:left="1285"/>
      </w:pPr>
      <w:r>
        <w:t>$2,000,000 for each occurrence.</w:t>
      </w:r>
    </w:p>
    <w:p w14:paraId="725B0DF7" w14:textId="77777777" w:rsidR="00FC16C1" w:rsidRDefault="00FC16C1">
      <w:pPr>
        <w:pStyle w:val="BodyText"/>
        <w:spacing w:before="8"/>
        <w:rPr>
          <w:sz w:val="19"/>
        </w:rPr>
      </w:pPr>
    </w:p>
    <w:p w14:paraId="2A33B8E3" w14:textId="77777777" w:rsidR="00FC16C1" w:rsidRDefault="007D7BD3">
      <w:pPr>
        <w:pStyle w:val="ListParagraph"/>
        <w:numPr>
          <w:ilvl w:val="1"/>
          <w:numId w:val="2"/>
        </w:numPr>
        <w:tabs>
          <w:tab w:val="left" w:pos="1285"/>
          <w:tab w:val="left" w:pos="1286"/>
        </w:tabs>
        <w:spacing w:line="276" w:lineRule="auto"/>
        <w:ind w:left="1284" w:right="468" w:hanging="539"/>
        <w:jc w:val="left"/>
      </w:pPr>
      <w:r>
        <w:t>To the extent permitted by the applicable insurance policies, each Party hereby waives any right of subrogation against the other Parties. In this regard, each Party utilizing a self-insurance retention program waives subrogation for any payment</w:t>
      </w:r>
      <w:r>
        <w:rPr>
          <w:spacing w:val="-6"/>
        </w:rPr>
        <w:t xml:space="preserve"> </w:t>
      </w:r>
      <w:r>
        <w:t>thereunder.</w:t>
      </w:r>
    </w:p>
    <w:p w14:paraId="1D48B58F" w14:textId="77777777" w:rsidR="00FC16C1" w:rsidRDefault="00FC16C1">
      <w:pPr>
        <w:pStyle w:val="BodyText"/>
        <w:spacing w:before="6"/>
        <w:rPr>
          <w:sz w:val="16"/>
        </w:rPr>
      </w:pPr>
    </w:p>
    <w:p w14:paraId="0969E14E" w14:textId="709F8123" w:rsidR="00FC16C1" w:rsidRDefault="007D7BD3">
      <w:pPr>
        <w:pStyle w:val="BodyText"/>
        <w:tabs>
          <w:tab w:val="left" w:pos="745"/>
        </w:tabs>
        <w:spacing w:line="276" w:lineRule="auto"/>
        <w:ind w:left="744" w:right="548" w:hanging="540"/>
      </w:pPr>
      <w:r>
        <w:t>8.0.</w:t>
      </w:r>
      <w:r>
        <w:tab/>
      </w:r>
      <w:r>
        <w:tab/>
      </w:r>
      <w:r>
        <w:rPr>
          <w:b/>
        </w:rPr>
        <w:t xml:space="preserve">Compensation. </w:t>
      </w:r>
      <w:r>
        <w:t xml:space="preserve">Each Party agrees that it will not seek compensation for services rendered under this Agreement from the other Party requesting </w:t>
      </w:r>
      <w:r w:rsidRPr="006F73B9">
        <w:t>assistance</w:t>
      </w:r>
      <w:r w:rsidR="00334B62" w:rsidRPr="006F73B9">
        <w:t xml:space="preserve"> unless it becomes a declared and reimbursable event or if insurance compensates for </w:t>
      </w:r>
      <w:proofErr w:type="gramStart"/>
      <w:r w:rsidR="00334B62" w:rsidRPr="006F73B9">
        <w:t xml:space="preserve">expenses </w:t>
      </w:r>
      <w:r w:rsidRPr="006F73B9">
        <w:t>.</w:t>
      </w:r>
      <w:proofErr w:type="gramEnd"/>
      <w:r w:rsidRPr="006F73B9">
        <w:t xml:space="preserve"> </w:t>
      </w:r>
      <w:r>
        <w:t>This provision shall not limit two or more Parties from entering into a separate agreement in other areas or on different conditions for compensation.</w:t>
      </w:r>
    </w:p>
    <w:p w14:paraId="3DF52336" w14:textId="77777777" w:rsidR="00FC16C1" w:rsidRDefault="00FC16C1">
      <w:pPr>
        <w:spacing w:line="276" w:lineRule="auto"/>
        <w:sectPr w:rsidR="00FC16C1">
          <w:pgSz w:w="12240" w:h="15840"/>
          <w:pgMar w:top="1240" w:right="1100" w:bottom="900" w:left="800" w:header="763" w:footer="717" w:gutter="0"/>
          <w:cols w:space="720"/>
        </w:sectPr>
      </w:pPr>
    </w:p>
    <w:p w14:paraId="0054991A" w14:textId="77777777" w:rsidR="00FC16C1" w:rsidRDefault="007D7BD3">
      <w:pPr>
        <w:pStyle w:val="BodyText"/>
        <w:tabs>
          <w:tab w:val="left" w:pos="747"/>
        </w:tabs>
        <w:spacing w:before="46" w:line="276" w:lineRule="auto"/>
        <w:ind w:left="748" w:right="656" w:hanging="541"/>
      </w:pPr>
      <w:r>
        <w:lastRenderedPageBreak/>
        <w:t>9.0</w:t>
      </w:r>
      <w:r>
        <w:tab/>
      </w:r>
      <w:r>
        <w:rPr>
          <w:b/>
        </w:rPr>
        <w:t xml:space="preserve">Pre-Emergency Planning. </w:t>
      </w:r>
      <w:r>
        <w:t>The Parties to this Agreement shall, from time to time, mutually establish pre-emergency plans which shall indicate the types and locations of potential problem areas where emergency assistance may be needed, the type of equipment that should be dispatched under various possible circumstances, and the number of personnel that should be dispatched under such circumstances. Such plans shall take into consideration and ensure the proper protection by the Responding Agency of its own geographical</w:t>
      </w:r>
      <w:r>
        <w:rPr>
          <w:spacing w:val="-8"/>
        </w:rPr>
        <w:t xml:space="preserve"> </w:t>
      </w:r>
      <w:r>
        <w:t>area.</w:t>
      </w:r>
    </w:p>
    <w:p w14:paraId="48821CB0" w14:textId="77777777" w:rsidR="00FC16C1" w:rsidRDefault="00FC16C1">
      <w:pPr>
        <w:pStyle w:val="BodyText"/>
        <w:spacing w:before="3"/>
        <w:rPr>
          <w:sz w:val="16"/>
        </w:rPr>
      </w:pPr>
    </w:p>
    <w:p w14:paraId="42936627" w14:textId="77777777" w:rsidR="00FC16C1" w:rsidRDefault="007D7BD3">
      <w:pPr>
        <w:pStyle w:val="BodyText"/>
        <w:spacing w:line="276" w:lineRule="auto"/>
        <w:ind w:left="748" w:right="575" w:hanging="541"/>
      </w:pPr>
      <w:r>
        <w:t xml:space="preserve">10.0 </w:t>
      </w:r>
      <w:r>
        <w:rPr>
          <w:b/>
        </w:rPr>
        <w:t xml:space="preserve">Non-Exclusive Agreement. </w:t>
      </w:r>
      <w:r>
        <w:t>The Parties to this Agreement shall not be precluded from entering into similar Agreements or first response Agreements with others.</w:t>
      </w:r>
    </w:p>
    <w:p w14:paraId="2BC2C2B5" w14:textId="77777777" w:rsidR="00FC16C1" w:rsidRDefault="00FC16C1">
      <w:pPr>
        <w:pStyle w:val="BodyText"/>
        <w:spacing w:before="5"/>
        <w:rPr>
          <w:sz w:val="16"/>
        </w:rPr>
      </w:pPr>
    </w:p>
    <w:p w14:paraId="69B459BE" w14:textId="77777777" w:rsidR="00FC16C1" w:rsidRDefault="007D7BD3">
      <w:pPr>
        <w:pStyle w:val="ListParagraph"/>
        <w:numPr>
          <w:ilvl w:val="1"/>
          <w:numId w:val="1"/>
        </w:numPr>
        <w:tabs>
          <w:tab w:val="left" w:pos="749"/>
        </w:tabs>
        <w:spacing w:line="276" w:lineRule="auto"/>
        <w:ind w:right="464" w:hanging="540"/>
        <w:jc w:val="left"/>
      </w:pPr>
      <w:r>
        <w:rPr>
          <w:b/>
        </w:rPr>
        <w:t xml:space="preserve">Withdrawal. </w:t>
      </w:r>
      <w:r>
        <w:t>Any Party shall have the right to withdraw from this Agreement at any time by providing written notice to every other Party as</w:t>
      </w:r>
      <w:r>
        <w:rPr>
          <w:spacing w:val="-7"/>
        </w:rPr>
        <w:t xml:space="preserve"> </w:t>
      </w:r>
      <w:r>
        <w:t>follows:</w:t>
      </w:r>
    </w:p>
    <w:p w14:paraId="46E3AC82" w14:textId="77777777" w:rsidR="00FC16C1" w:rsidRDefault="00FC16C1">
      <w:pPr>
        <w:pStyle w:val="BodyText"/>
        <w:spacing w:before="6"/>
        <w:rPr>
          <w:sz w:val="16"/>
        </w:rPr>
      </w:pPr>
    </w:p>
    <w:p w14:paraId="275DD2F1" w14:textId="77777777" w:rsidR="00FC16C1" w:rsidRDefault="007D7BD3">
      <w:pPr>
        <w:pStyle w:val="ListParagraph"/>
        <w:numPr>
          <w:ilvl w:val="1"/>
          <w:numId w:val="1"/>
        </w:numPr>
        <w:tabs>
          <w:tab w:val="left" w:pos="1289"/>
        </w:tabs>
        <w:spacing w:line="276" w:lineRule="auto"/>
        <w:ind w:left="1287" w:right="492" w:hanging="539"/>
        <w:jc w:val="left"/>
      </w:pPr>
      <w:r>
        <w:t>Written notice shall be served by any Party hereto upon the other Party or Parties of its intention to withdraw from the Agreement. Such notice shall be served not less than thirty (30) days prior to the withdrawal date set forth therein and a copy shall be forwarded to each Party signatory hereto. Said notice shall automatically terminate the Agreement as to the withdrawing Party on the date set out unless rescinded prior thereto in</w:t>
      </w:r>
      <w:r>
        <w:rPr>
          <w:spacing w:val="-16"/>
        </w:rPr>
        <w:t xml:space="preserve"> </w:t>
      </w:r>
      <w:r>
        <w:t>writing.</w:t>
      </w:r>
    </w:p>
    <w:p w14:paraId="5572279D" w14:textId="77777777" w:rsidR="00FC16C1" w:rsidRDefault="00FC16C1">
      <w:pPr>
        <w:pStyle w:val="BodyText"/>
        <w:spacing w:before="5"/>
        <w:rPr>
          <w:sz w:val="16"/>
        </w:rPr>
      </w:pPr>
    </w:p>
    <w:p w14:paraId="1766977E" w14:textId="77777777" w:rsidR="00FC16C1" w:rsidRDefault="007D7BD3">
      <w:pPr>
        <w:pStyle w:val="ListParagraph"/>
        <w:numPr>
          <w:ilvl w:val="1"/>
          <w:numId w:val="1"/>
        </w:numPr>
        <w:tabs>
          <w:tab w:val="left" w:pos="1288"/>
        </w:tabs>
        <w:spacing w:line="273" w:lineRule="auto"/>
        <w:ind w:left="1287" w:right="1291" w:hanging="540"/>
        <w:jc w:val="left"/>
      </w:pPr>
      <w:r>
        <w:t>Such withdrawal shall not affect the continuation of the Agreement as to any Party not indicating an intention to withdraw as provided</w:t>
      </w:r>
      <w:r>
        <w:rPr>
          <w:spacing w:val="-8"/>
        </w:rPr>
        <w:t xml:space="preserve"> </w:t>
      </w:r>
      <w:r>
        <w:t>herein.</w:t>
      </w:r>
    </w:p>
    <w:p w14:paraId="55CE6E00" w14:textId="77777777" w:rsidR="00FC16C1" w:rsidRDefault="00FC16C1">
      <w:pPr>
        <w:pStyle w:val="BodyText"/>
        <w:spacing w:before="8"/>
        <w:rPr>
          <w:sz w:val="16"/>
        </w:rPr>
      </w:pPr>
    </w:p>
    <w:p w14:paraId="6B5EDCCD" w14:textId="77777777" w:rsidR="00FC16C1" w:rsidRDefault="007D7BD3">
      <w:pPr>
        <w:pStyle w:val="ListParagraph"/>
        <w:numPr>
          <w:ilvl w:val="1"/>
          <w:numId w:val="1"/>
        </w:numPr>
        <w:tabs>
          <w:tab w:val="left" w:pos="1288"/>
        </w:tabs>
        <w:ind w:left="1287" w:hanging="540"/>
        <w:jc w:val="left"/>
      </w:pPr>
      <w:r>
        <w:t>Withdrawal shall not preclude future agreements for mutual aid between the</w:t>
      </w:r>
      <w:r>
        <w:rPr>
          <w:spacing w:val="-13"/>
        </w:rPr>
        <w:t xml:space="preserve"> </w:t>
      </w:r>
      <w:r>
        <w:t>Parties.</w:t>
      </w:r>
    </w:p>
    <w:p w14:paraId="31498668" w14:textId="77777777" w:rsidR="00FC16C1" w:rsidRDefault="00FC16C1">
      <w:pPr>
        <w:pStyle w:val="BodyText"/>
        <w:spacing w:before="8"/>
        <w:rPr>
          <w:sz w:val="19"/>
        </w:rPr>
      </w:pPr>
    </w:p>
    <w:p w14:paraId="6CB606D7" w14:textId="77777777" w:rsidR="00FC16C1" w:rsidRDefault="007D7BD3">
      <w:pPr>
        <w:pStyle w:val="BodyText"/>
        <w:spacing w:line="276" w:lineRule="auto"/>
        <w:ind w:left="747" w:right="1084" w:hanging="541"/>
        <w:jc w:val="both"/>
      </w:pPr>
      <w:r>
        <w:t xml:space="preserve">12.0 </w:t>
      </w:r>
      <w:r>
        <w:rPr>
          <w:b/>
        </w:rPr>
        <w:t xml:space="preserve">Equipment. </w:t>
      </w:r>
      <w:r>
        <w:t>The Parties to this Agreement do not anticipate the joint purchase of any personal property. Nothing in this Agreement transfers title or ownership of any equipment or personal property used pursuant to this Agreement.</w:t>
      </w:r>
    </w:p>
    <w:p w14:paraId="1E3155C0" w14:textId="77777777" w:rsidR="00FC16C1" w:rsidRDefault="00FC16C1">
      <w:pPr>
        <w:pStyle w:val="BodyText"/>
        <w:spacing w:before="6"/>
        <w:rPr>
          <w:sz w:val="16"/>
        </w:rPr>
      </w:pPr>
    </w:p>
    <w:p w14:paraId="65B3731A" w14:textId="77777777" w:rsidR="00FC16C1" w:rsidRDefault="007D7BD3">
      <w:pPr>
        <w:pStyle w:val="BodyText"/>
        <w:spacing w:line="276" w:lineRule="auto"/>
        <w:ind w:left="748" w:right="473" w:hanging="541"/>
      </w:pPr>
      <w:r>
        <w:t xml:space="preserve">13.0 </w:t>
      </w:r>
      <w:r>
        <w:rPr>
          <w:b/>
        </w:rPr>
        <w:t xml:space="preserve">Administration of this Agreement. </w:t>
      </w:r>
      <w:r>
        <w:t>Unless the Parties otherwise agree, there shall be no lead agency responsible for the administration of this Agreement. This Agreement shall be administered jointly by the Fire Chiefs, Police Chiefs, Sheriff, and Department Directors of the respective Parties.</w:t>
      </w:r>
    </w:p>
    <w:p w14:paraId="305389CF" w14:textId="77777777" w:rsidR="00FC16C1" w:rsidRDefault="00FC16C1">
      <w:pPr>
        <w:pStyle w:val="BodyText"/>
        <w:spacing w:before="4"/>
        <w:rPr>
          <w:sz w:val="16"/>
        </w:rPr>
      </w:pPr>
    </w:p>
    <w:p w14:paraId="0FDA8A1E" w14:textId="77777777" w:rsidR="00FC16C1" w:rsidRDefault="007D7BD3">
      <w:pPr>
        <w:pStyle w:val="BodyText"/>
        <w:spacing w:line="276" w:lineRule="auto"/>
        <w:ind w:left="747" w:right="674" w:hanging="540"/>
      </w:pPr>
      <w:r>
        <w:t xml:space="preserve">14.0 </w:t>
      </w:r>
      <w:r>
        <w:rPr>
          <w:b/>
        </w:rPr>
        <w:t xml:space="preserve">Status of Personnel. </w:t>
      </w:r>
      <w:r>
        <w:t>No employee of any Party to this Agreement shall be deemed to have become an employee of another Party or be covered by any insurance or pension plans of another Party by the employee's participation in the performance of this Agreement.</w:t>
      </w:r>
    </w:p>
    <w:p w14:paraId="4DF1520D" w14:textId="77777777" w:rsidR="00FC16C1" w:rsidRDefault="00FC16C1">
      <w:pPr>
        <w:pStyle w:val="BodyText"/>
        <w:spacing w:before="3"/>
        <w:rPr>
          <w:sz w:val="16"/>
        </w:rPr>
      </w:pPr>
    </w:p>
    <w:p w14:paraId="3DE59C8E" w14:textId="77777777" w:rsidR="00FC16C1" w:rsidRDefault="007D7BD3">
      <w:pPr>
        <w:pStyle w:val="BodyText"/>
        <w:spacing w:line="276" w:lineRule="auto"/>
        <w:ind w:left="747" w:right="490" w:hanging="541"/>
      </w:pPr>
      <w:r>
        <w:t xml:space="preserve">15.0 </w:t>
      </w:r>
      <w:r>
        <w:rPr>
          <w:b/>
        </w:rPr>
        <w:t xml:space="preserve">Duration and Effective Date. </w:t>
      </w:r>
      <w:r>
        <w:t>This Agreement shall take effect and be in full force and effect upon execution by all parties and recording with the Island County Auditor. The duration of this Agreement shall be for one (1) year commencing from the date of signing, provided that this Agreement shall be automatically continued from year to year unless terminated as provided above.</w:t>
      </w:r>
    </w:p>
    <w:p w14:paraId="2CB3D9A4" w14:textId="77777777" w:rsidR="00FC16C1" w:rsidRDefault="00FC16C1">
      <w:pPr>
        <w:pStyle w:val="BodyText"/>
        <w:spacing w:before="5"/>
        <w:rPr>
          <w:sz w:val="16"/>
        </w:rPr>
      </w:pPr>
    </w:p>
    <w:p w14:paraId="0AB12B31" w14:textId="77777777" w:rsidR="00FC16C1" w:rsidRDefault="007D7BD3">
      <w:pPr>
        <w:pStyle w:val="BodyText"/>
        <w:spacing w:line="276" w:lineRule="auto"/>
        <w:ind w:left="747" w:right="902" w:hanging="540"/>
        <w:jc w:val="both"/>
      </w:pPr>
      <w:r>
        <w:t xml:space="preserve">16.0. </w:t>
      </w:r>
      <w:r>
        <w:rPr>
          <w:b/>
        </w:rPr>
        <w:t xml:space="preserve">Notice. </w:t>
      </w:r>
      <w:r>
        <w:t>Any notices given under this Agreement shall be deemed to be sufficient if in writing and delivered personally or sent via certified mail to the Party affected at the address set forth on the signature page.</w:t>
      </w:r>
    </w:p>
    <w:p w14:paraId="49D2BCA2" w14:textId="77777777" w:rsidR="00FC16C1" w:rsidRDefault="00FC16C1">
      <w:pPr>
        <w:spacing w:line="276" w:lineRule="auto"/>
        <w:jc w:val="both"/>
        <w:sectPr w:rsidR="00FC16C1">
          <w:pgSz w:w="12240" w:h="15840"/>
          <w:pgMar w:top="1240" w:right="1100" w:bottom="900" w:left="800" w:header="763" w:footer="717" w:gutter="0"/>
          <w:cols w:space="720"/>
        </w:sectPr>
      </w:pPr>
    </w:p>
    <w:p w14:paraId="349B77C8" w14:textId="77777777" w:rsidR="00FC16C1" w:rsidRDefault="007D7BD3">
      <w:pPr>
        <w:pStyle w:val="BodyText"/>
        <w:spacing w:before="46" w:line="276" w:lineRule="auto"/>
        <w:ind w:left="748" w:right="465" w:hanging="541"/>
      </w:pPr>
      <w:r>
        <w:lastRenderedPageBreak/>
        <w:t xml:space="preserve">17.0 </w:t>
      </w:r>
      <w:r>
        <w:rPr>
          <w:b/>
        </w:rPr>
        <w:t xml:space="preserve">No Benefit to Third Parties. </w:t>
      </w:r>
      <w:r>
        <w:t>Agreement shall not be construed to provide any benefits to any third parties, including but not limited to the employees or volunteers of any Party. Without limiting the foregoing, this Agreement shall not create or be construed as creating an exception to the Public Duty Doctrine.</w:t>
      </w:r>
    </w:p>
    <w:p w14:paraId="4B4F00D5" w14:textId="77777777" w:rsidR="00FC16C1" w:rsidRDefault="00FC16C1">
      <w:pPr>
        <w:pStyle w:val="BodyText"/>
        <w:spacing w:before="4"/>
        <w:rPr>
          <w:sz w:val="16"/>
        </w:rPr>
      </w:pPr>
    </w:p>
    <w:p w14:paraId="30DFC8AA" w14:textId="77777777" w:rsidR="00FC16C1" w:rsidRDefault="007D7BD3">
      <w:pPr>
        <w:pStyle w:val="BodyText"/>
        <w:spacing w:line="276" w:lineRule="auto"/>
        <w:ind w:left="747" w:right="575" w:hanging="540"/>
      </w:pPr>
      <w:r>
        <w:t xml:space="preserve">18.0 </w:t>
      </w:r>
      <w:r>
        <w:rPr>
          <w:b/>
        </w:rPr>
        <w:t xml:space="preserve">Separate Property. </w:t>
      </w:r>
      <w:r>
        <w:t xml:space="preserve">It is not contemplated that any property, real or personal, will be acquired by any Party separately or jointly </w:t>
      </w:r>
      <w:proofErr w:type="gramStart"/>
      <w:r>
        <w:t>as a result of</w:t>
      </w:r>
      <w:proofErr w:type="gramEnd"/>
      <w:r>
        <w:t xml:space="preserve"> this Agreement. No separate fund shall be established </w:t>
      </w:r>
      <w:proofErr w:type="gramStart"/>
      <w:r>
        <w:t>with regard to</w:t>
      </w:r>
      <w:proofErr w:type="gramEnd"/>
      <w:r>
        <w:t xml:space="preserve"> this Agreement. Any acquisition of joint property shall be subject to a separate Interlocal Agreement executed prior to or at the time of such joint acquisition. All equipment and property owned or acquired solely by a Party hereto shall remain the equipment and property of that Party.</w:t>
      </w:r>
    </w:p>
    <w:p w14:paraId="14220112" w14:textId="77777777" w:rsidR="00FC16C1" w:rsidRDefault="00FC16C1">
      <w:pPr>
        <w:pStyle w:val="BodyText"/>
        <w:spacing w:before="5"/>
        <w:rPr>
          <w:sz w:val="16"/>
        </w:rPr>
      </w:pPr>
    </w:p>
    <w:p w14:paraId="778FC4CF" w14:textId="77777777" w:rsidR="00FC16C1" w:rsidRDefault="007D7BD3">
      <w:pPr>
        <w:pStyle w:val="BodyText"/>
        <w:spacing w:line="276" w:lineRule="auto"/>
        <w:ind w:left="746" w:right="698" w:hanging="540"/>
      </w:pPr>
      <w:r>
        <w:t xml:space="preserve">19.0 </w:t>
      </w:r>
      <w:r>
        <w:rPr>
          <w:b/>
        </w:rPr>
        <w:t xml:space="preserve">Drafting. </w:t>
      </w:r>
      <w:r>
        <w:t>Each Party has fully participated in the drafting of this Agreement. Therefore, this Agreement shall be construed according to its fair meaning without regard to which Party drafted a particular provision.</w:t>
      </w:r>
    </w:p>
    <w:p w14:paraId="617E3F05" w14:textId="77777777" w:rsidR="00FC16C1" w:rsidRDefault="00FC16C1">
      <w:pPr>
        <w:pStyle w:val="BodyText"/>
        <w:spacing w:before="4"/>
        <w:rPr>
          <w:sz w:val="16"/>
        </w:rPr>
      </w:pPr>
    </w:p>
    <w:p w14:paraId="43448C8A" w14:textId="77777777" w:rsidR="00FC16C1" w:rsidRDefault="007D7BD3">
      <w:pPr>
        <w:pStyle w:val="BodyText"/>
        <w:spacing w:line="276" w:lineRule="auto"/>
        <w:ind w:left="746" w:right="838" w:hanging="541"/>
      </w:pPr>
      <w:r>
        <w:t xml:space="preserve">20.0 </w:t>
      </w:r>
      <w:r>
        <w:rPr>
          <w:b/>
        </w:rPr>
        <w:t xml:space="preserve">Severability. </w:t>
      </w:r>
      <w:r>
        <w:t>Any invalidity, in whole or in part, of any provision of this Agreement, shall not affect the validity of any other of its provisions.</w:t>
      </w:r>
    </w:p>
    <w:p w14:paraId="37D06F49" w14:textId="77777777" w:rsidR="00FC16C1" w:rsidRDefault="00FC16C1">
      <w:pPr>
        <w:pStyle w:val="BodyText"/>
        <w:spacing w:before="5"/>
        <w:rPr>
          <w:sz w:val="16"/>
        </w:rPr>
      </w:pPr>
    </w:p>
    <w:p w14:paraId="524A259A" w14:textId="77777777" w:rsidR="00FC16C1" w:rsidRDefault="007D7BD3">
      <w:pPr>
        <w:pStyle w:val="BodyText"/>
        <w:spacing w:line="276" w:lineRule="auto"/>
        <w:ind w:left="746" w:right="760" w:hanging="540"/>
      </w:pPr>
      <w:r>
        <w:t xml:space="preserve">21.0 </w:t>
      </w:r>
      <w:r>
        <w:rPr>
          <w:b/>
        </w:rPr>
        <w:t xml:space="preserve">Waiver. </w:t>
      </w:r>
      <w:r>
        <w:t xml:space="preserve">No term or provision herein shall be deemed </w:t>
      </w:r>
      <w:proofErr w:type="gramStart"/>
      <w:r>
        <w:t>waived</w:t>
      </w:r>
      <w:proofErr w:type="gramEnd"/>
      <w:r>
        <w:t xml:space="preserve"> and no breach excused unless such waiver or consent shall be in writing and signed by the Party claimed to have waived or consented.</w:t>
      </w:r>
    </w:p>
    <w:p w14:paraId="019155DF" w14:textId="77777777" w:rsidR="00FC16C1" w:rsidRDefault="00FC16C1">
      <w:pPr>
        <w:pStyle w:val="BodyText"/>
        <w:spacing w:before="5"/>
        <w:rPr>
          <w:sz w:val="16"/>
        </w:rPr>
      </w:pPr>
    </w:p>
    <w:p w14:paraId="3F980615" w14:textId="77777777" w:rsidR="00FC16C1" w:rsidRDefault="007D7BD3">
      <w:pPr>
        <w:pStyle w:val="BodyText"/>
        <w:spacing w:line="273" w:lineRule="auto"/>
        <w:ind w:left="746" w:hanging="541"/>
      </w:pPr>
      <w:r>
        <w:t xml:space="preserve">22.0 </w:t>
      </w:r>
      <w:r>
        <w:rPr>
          <w:b/>
        </w:rPr>
        <w:t xml:space="preserve">Amendment. </w:t>
      </w:r>
      <w:r>
        <w:t>No modification, termination or amendment of this Agreement may be made except by written Agreement signed by all Parties.</w:t>
      </w:r>
    </w:p>
    <w:p w14:paraId="462E24B4" w14:textId="77777777" w:rsidR="00FC16C1" w:rsidRDefault="00FC16C1">
      <w:pPr>
        <w:pStyle w:val="BodyText"/>
        <w:spacing w:before="8"/>
        <w:rPr>
          <w:sz w:val="16"/>
        </w:rPr>
      </w:pPr>
    </w:p>
    <w:p w14:paraId="7342E0DC" w14:textId="77777777" w:rsidR="00FC16C1" w:rsidRDefault="007D7BD3">
      <w:pPr>
        <w:pStyle w:val="BodyText"/>
        <w:spacing w:before="1" w:line="276" w:lineRule="auto"/>
        <w:ind w:left="746" w:right="575" w:hanging="540"/>
      </w:pPr>
      <w:r>
        <w:t xml:space="preserve">23.0 </w:t>
      </w:r>
      <w:r>
        <w:rPr>
          <w:b/>
        </w:rPr>
        <w:t xml:space="preserve">Entire Agreement. </w:t>
      </w:r>
      <w:r>
        <w:t>This Agreement constitutes the entire Agreement between the Parties concerning the matters addressed herein. This Agreement supersedes and nullifies any previous Agreements or understandings, whether written and oral, between those Parties to this Agreement.</w:t>
      </w:r>
    </w:p>
    <w:p w14:paraId="67B93F19" w14:textId="77777777" w:rsidR="00FC16C1" w:rsidRDefault="00FC16C1">
      <w:pPr>
        <w:pStyle w:val="BodyText"/>
        <w:spacing w:before="5"/>
        <w:rPr>
          <w:sz w:val="16"/>
        </w:rPr>
      </w:pPr>
    </w:p>
    <w:p w14:paraId="48B68091" w14:textId="77777777" w:rsidR="00FC16C1" w:rsidRDefault="007D7BD3">
      <w:pPr>
        <w:pStyle w:val="BodyText"/>
        <w:spacing w:before="1" w:line="276" w:lineRule="auto"/>
        <w:ind w:left="746" w:right="634" w:hanging="541"/>
      </w:pPr>
      <w:r>
        <w:t xml:space="preserve">24.0 </w:t>
      </w:r>
      <w:r>
        <w:rPr>
          <w:b/>
        </w:rPr>
        <w:t xml:space="preserve">Counterparts. </w:t>
      </w:r>
      <w:r>
        <w:t>This Agreement may be executed in any number of counterparts, and each such counterpart hereof shall be deemed to be an original instrument, but all such counterparts together shall constitute but one Agreement.</w:t>
      </w:r>
    </w:p>
    <w:p w14:paraId="1C6F1664" w14:textId="77777777" w:rsidR="00FC16C1" w:rsidRDefault="00FC16C1">
      <w:pPr>
        <w:spacing w:line="276" w:lineRule="auto"/>
        <w:sectPr w:rsidR="00FC16C1">
          <w:pgSz w:w="12240" w:h="15840"/>
          <w:pgMar w:top="1240" w:right="1100" w:bottom="900" w:left="800" w:header="763" w:footer="717" w:gutter="0"/>
          <w:cols w:space="720"/>
        </w:sectPr>
      </w:pPr>
    </w:p>
    <w:p w14:paraId="6CBABA64" w14:textId="77777777" w:rsidR="00FC16C1" w:rsidRDefault="00FC16C1">
      <w:pPr>
        <w:pStyle w:val="BodyText"/>
        <w:spacing w:before="2"/>
        <w:rPr>
          <w:rFonts w:ascii="Times New Roman"/>
          <w:sz w:val="8"/>
        </w:rPr>
      </w:pPr>
    </w:p>
    <w:tbl>
      <w:tblPr>
        <w:tblW w:w="0" w:type="auto"/>
        <w:tblInd w:w="123" w:type="dxa"/>
        <w:tblLayout w:type="fixed"/>
        <w:tblCellMar>
          <w:left w:w="0" w:type="dxa"/>
          <w:right w:w="0" w:type="dxa"/>
        </w:tblCellMar>
        <w:tblLook w:val="01E0" w:firstRow="1" w:lastRow="1" w:firstColumn="1" w:lastColumn="1" w:noHBand="0" w:noVBand="0"/>
      </w:tblPr>
      <w:tblGrid>
        <w:gridCol w:w="4629"/>
        <w:gridCol w:w="59"/>
        <w:gridCol w:w="53"/>
        <w:gridCol w:w="5052"/>
        <w:gridCol w:w="98"/>
        <w:gridCol w:w="112"/>
        <w:gridCol w:w="105"/>
      </w:tblGrid>
      <w:tr w:rsidR="00FC16C1" w14:paraId="23D63153" w14:textId="77777777">
        <w:trPr>
          <w:trHeight w:val="465"/>
        </w:trPr>
        <w:tc>
          <w:tcPr>
            <w:tcW w:w="4629" w:type="dxa"/>
          </w:tcPr>
          <w:p w14:paraId="528D73C8" w14:textId="77777777" w:rsidR="00FC16C1" w:rsidRDefault="007D7BD3">
            <w:pPr>
              <w:pStyle w:val="TableParagraph"/>
              <w:spacing w:line="244" w:lineRule="exact"/>
              <w:ind w:left="200"/>
              <w:rPr>
                <w:b/>
                <w:sz w:val="24"/>
              </w:rPr>
            </w:pPr>
            <w:r>
              <w:rPr>
                <w:b/>
                <w:sz w:val="24"/>
              </w:rPr>
              <w:t>Island County</w:t>
            </w:r>
          </w:p>
        </w:tc>
        <w:tc>
          <w:tcPr>
            <w:tcW w:w="59" w:type="dxa"/>
          </w:tcPr>
          <w:p w14:paraId="179F9766" w14:textId="77777777" w:rsidR="00FC16C1" w:rsidRDefault="00FC16C1">
            <w:pPr>
              <w:pStyle w:val="TableParagraph"/>
              <w:rPr>
                <w:rFonts w:ascii="Times New Roman"/>
              </w:rPr>
            </w:pPr>
          </w:p>
        </w:tc>
        <w:tc>
          <w:tcPr>
            <w:tcW w:w="53" w:type="dxa"/>
          </w:tcPr>
          <w:p w14:paraId="607FF26E" w14:textId="77777777" w:rsidR="00FC16C1" w:rsidRDefault="00FC16C1">
            <w:pPr>
              <w:pStyle w:val="TableParagraph"/>
              <w:rPr>
                <w:rFonts w:ascii="Times New Roman"/>
              </w:rPr>
            </w:pPr>
          </w:p>
        </w:tc>
        <w:tc>
          <w:tcPr>
            <w:tcW w:w="5052" w:type="dxa"/>
          </w:tcPr>
          <w:p w14:paraId="27843FA7" w14:textId="77777777" w:rsidR="00FC16C1" w:rsidRDefault="007D7BD3">
            <w:pPr>
              <w:pStyle w:val="TableParagraph"/>
              <w:spacing w:line="244" w:lineRule="exact"/>
              <w:ind w:left="537"/>
              <w:rPr>
                <w:b/>
                <w:sz w:val="24"/>
              </w:rPr>
            </w:pPr>
            <w:r>
              <w:rPr>
                <w:b/>
                <w:sz w:val="24"/>
              </w:rPr>
              <w:t>Central Whidbey Island Fire &amp; Rescue</w:t>
            </w:r>
          </w:p>
        </w:tc>
        <w:tc>
          <w:tcPr>
            <w:tcW w:w="98" w:type="dxa"/>
          </w:tcPr>
          <w:p w14:paraId="178AAD68" w14:textId="77777777" w:rsidR="00FC16C1" w:rsidRDefault="00FC16C1">
            <w:pPr>
              <w:pStyle w:val="TableParagraph"/>
              <w:rPr>
                <w:rFonts w:ascii="Times New Roman"/>
              </w:rPr>
            </w:pPr>
          </w:p>
        </w:tc>
        <w:tc>
          <w:tcPr>
            <w:tcW w:w="112" w:type="dxa"/>
          </w:tcPr>
          <w:p w14:paraId="3E2B2A0D" w14:textId="77777777" w:rsidR="00FC16C1" w:rsidRDefault="00FC16C1">
            <w:pPr>
              <w:pStyle w:val="TableParagraph"/>
              <w:rPr>
                <w:rFonts w:ascii="Times New Roman"/>
              </w:rPr>
            </w:pPr>
          </w:p>
        </w:tc>
        <w:tc>
          <w:tcPr>
            <w:tcW w:w="105" w:type="dxa"/>
          </w:tcPr>
          <w:p w14:paraId="18F90234" w14:textId="77777777" w:rsidR="00FC16C1" w:rsidRDefault="00FC16C1">
            <w:pPr>
              <w:pStyle w:val="TableParagraph"/>
              <w:rPr>
                <w:rFonts w:ascii="Times New Roman"/>
              </w:rPr>
            </w:pPr>
          </w:p>
        </w:tc>
      </w:tr>
      <w:tr w:rsidR="00FC16C1" w14:paraId="084B6975" w14:textId="77777777">
        <w:trPr>
          <w:trHeight w:val="491"/>
        </w:trPr>
        <w:tc>
          <w:tcPr>
            <w:tcW w:w="4629" w:type="dxa"/>
            <w:tcBorders>
              <w:bottom w:val="single" w:sz="4" w:space="0" w:color="000000"/>
            </w:tcBorders>
          </w:tcPr>
          <w:p w14:paraId="6B2F0BF9" w14:textId="77777777" w:rsidR="00FC16C1" w:rsidRDefault="007D7BD3">
            <w:pPr>
              <w:pStyle w:val="TableParagraph"/>
              <w:spacing w:before="181"/>
              <w:ind w:left="200"/>
            </w:pPr>
            <w:r>
              <w:t>By:</w:t>
            </w:r>
          </w:p>
        </w:tc>
        <w:tc>
          <w:tcPr>
            <w:tcW w:w="59" w:type="dxa"/>
          </w:tcPr>
          <w:p w14:paraId="06EB52F6" w14:textId="77777777" w:rsidR="00FC16C1" w:rsidRDefault="00FC16C1">
            <w:pPr>
              <w:pStyle w:val="TableParagraph"/>
              <w:rPr>
                <w:rFonts w:ascii="Times New Roman"/>
              </w:rPr>
            </w:pPr>
          </w:p>
        </w:tc>
        <w:tc>
          <w:tcPr>
            <w:tcW w:w="53" w:type="dxa"/>
          </w:tcPr>
          <w:p w14:paraId="0CDA5274" w14:textId="77777777" w:rsidR="00FC16C1" w:rsidRDefault="00FC16C1">
            <w:pPr>
              <w:pStyle w:val="TableParagraph"/>
              <w:rPr>
                <w:rFonts w:ascii="Times New Roman"/>
              </w:rPr>
            </w:pPr>
          </w:p>
        </w:tc>
        <w:tc>
          <w:tcPr>
            <w:tcW w:w="5052" w:type="dxa"/>
            <w:tcBorders>
              <w:bottom w:val="single" w:sz="4" w:space="0" w:color="000000"/>
            </w:tcBorders>
          </w:tcPr>
          <w:p w14:paraId="2E99F0A0" w14:textId="77777777" w:rsidR="00FC16C1" w:rsidRDefault="007D7BD3">
            <w:pPr>
              <w:pStyle w:val="TableParagraph"/>
              <w:spacing w:before="181"/>
              <w:ind w:left="715"/>
            </w:pPr>
            <w:r>
              <w:t>By</w:t>
            </w:r>
          </w:p>
        </w:tc>
        <w:tc>
          <w:tcPr>
            <w:tcW w:w="98" w:type="dxa"/>
          </w:tcPr>
          <w:p w14:paraId="62B104B6" w14:textId="77777777" w:rsidR="00FC16C1" w:rsidRDefault="00FC16C1">
            <w:pPr>
              <w:pStyle w:val="TableParagraph"/>
              <w:rPr>
                <w:rFonts w:ascii="Times New Roman"/>
              </w:rPr>
            </w:pPr>
          </w:p>
        </w:tc>
        <w:tc>
          <w:tcPr>
            <w:tcW w:w="112" w:type="dxa"/>
          </w:tcPr>
          <w:p w14:paraId="3C0EAB1C" w14:textId="77777777" w:rsidR="00FC16C1" w:rsidRDefault="00FC16C1">
            <w:pPr>
              <w:pStyle w:val="TableParagraph"/>
              <w:rPr>
                <w:rFonts w:ascii="Times New Roman"/>
              </w:rPr>
            </w:pPr>
          </w:p>
        </w:tc>
        <w:tc>
          <w:tcPr>
            <w:tcW w:w="105" w:type="dxa"/>
          </w:tcPr>
          <w:p w14:paraId="19C727B7" w14:textId="77777777" w:rsidR="00FC16C1" w:rsidRDefault="00FC16C1">
            <w:pPr>
              <w:pStyle w:val="TableParagraph"/>
              <w:rPr>
                <w:rFonts w:ascii="Times New Roman"/>
              </w:rPr>
            </w:pPr>
          </w:p>
        </w:tc>
      </w:tr>
      <w:tr w:rsidR="00FC16C1" w14:paraId="2DDAD9FB" w14:textId="77777777">
        <w:trPr>
          <w:trHeight w:val="549"/>
        </w:trPr>
        <w:tc>
          <w:tcPr>
            <w:tcW w:w="4629" w:type="dxa"/>
            <w:tcBorders>
              <w:top w:val="single" w:sz="4" w:space="0" w:color="000000"/>
              <w:bottom w:val="single" w:sz="4" w:space="0" w:color="000000"/>
            </w:tcBorders>
          </w:tcPr>
          <w:p w14:paraId="5019560A" w14:textId="77777777" w:rsidR="00FC16C1" w:rsidRDefault="00FC16C1">
            <w:pPr>
              <w:pStyle w:val="TableParagraph"/>
              <w:spacing w:before="9"/>
              <w:rPr>
                <w:rFonts w:ascii="Times New Roman"/>
                <w:sz w:val="20"/>
              </w:rPr>
            </w:pPr>
          </w:p>
          <w:p w14:paraId="7706A1BC" w14:textId="77777777" w:rsidR="00FC16C1" w:rsidRDefault="007D7BD3">
            <w:pPr>
              <w:pStyle w:val="TableParagraph"/>
              <w:ind w:left="200"/>
            </w:pPr>
            <w:r>
              <w:t>Its:</w:t>
            </w:r>
          </w:p>
        </w:tc>
        <w:tc>
          <w:tcPr>
            <w:tcW w:w="59" w:type="dxa"/>
          </w:tcPr>
          <w:p w14:paraId="54779CE9" w14:textId="77777777" w:rsidR="00FC16C1" w:rsidRDefault="00FC16C1">
            <w:pPr>
              <w:pStyle w:val="TableParagraph"/>
              <w:rPr>
                <w:rFonts w:ascii="Times New Roman"/>
              </w:rPr>
            </w:pPr>
          </w:p>
        </w:tc>
        <w:tc>
          <w:tcPr>
            <w:tcW w:w="53" w:type="dxa"/>
          </w:tcPr>
          <w:p w14:paraId="0BCB7AFA" w14:textId="77777777" w:rsidR="00FC16C1" w:rsidRDefault="00FC16C1">
            <w:pPr>
              <w:pStyle w:val="TableParagraph"/>
              <w:rPr>
                <w:rFonts w:ascii="Times New Roman"/>
              </w:rPr>
            </w:pPr>
          </w:p>
        </w:tc>
        <w:tc>
          <w:tcPr>
            <w:tcW w:w="5052" w:type="dxa"/>
            <w:tcBorders>
              <w:top w:val="single" w:sz="4" w:space="0" w:color="000000"/>
              <w:bottom w:val="single" w:sz="4" w:space="0" w:color="000000"/>
            </w:tcBorders>
          </w:tcPr>
          <w:p w14:paraId="1839849E" w14:textId="77777777" w:rsidR="00FC16C1" w:rsidRDefault="00FC16C1">
            <w:pPr>
              <w:pStyle w:val="TableParagraph"/>
              <w:spacing w:before="9"/>
              <w:rPr>
                <w:rFonts w:ascii="Times New Roman"/>
                <w:sz w:val="20"/>
              </w:rPr>
            </w:pPr>
          </w:p>
          <w:p w14:paraId="71A152EC" w14:textId="77777777" w:rsidR="00FC16C1" w:rsidRDefault="007D7BD3">
            <w:pPr>
              <w:pStyle w:val="TableParagraph"/>
              <w:ind w:left="715"/>
            </w:pPr>
            <w:r>
              <w:t>Its</w:t>
            </w:r>
          </w:p>
        </w:tc>
        <w:tc>
          <w:tcPr>
            <w:tcW w:w="98" w:type="dxa"/>
          </w:tcPr>
          <w:p w14:paraId="54F72A69" w14:textId="77777777" w:rsidR="00FC16C1" w:rsidRDefault="00FC16C1">
            <w:pPr>
              <w:pStyle w:val="TableParagraph"/>
              <w:rPr>
                <w:rFonts w:ascii="Times New Roman"/>
              </w:rPr>
            </w:pPr>
          </w:p>
        </w:tc>
        <w:tc>
          <w:tcPr>
            <w:tcW w:w="112" w:type="dxa"/>
          </w:tcPr>
          <w:p w14:paraId="2922CF98" w14:textId="77777777" w:rsidR="00FC16C1" w:rsidRDefault="00FC16C1">
            <w:pPr>
              <w:pStyle w:val="TableParagraph"/>
              <w:rPr>
                <w:rFonts w:ascii="Times New Roman"/>
              </w:rPr>
            </w:pPr>
          </w:p>
        </w:tc>
        <w:tc>
          <w:tcPr>
            <w:tcW w:w="105" w:type="dxa"/>
          </w:tcPr>
          <w:p w14:paraId="3782BEB4" w14:textId="77777777" w:rsidR="00FC16C1" w:rsidRDefault="00FC16C1">
            <w:pPr>
              <w:pStyle w:val="TableParagraph"/>
              <w:rPr>
                <w:rFonts w:ascii="Times New Roman"/>
              </w:rPr>
            </w:pPr>
          </w:p>
        </w:tc>
      </w:tr>
      <w:tr w:rsidR="00FC16C1" w14:paraId="148B27E9" w14:textId="77777777">
        <w:trPr>
          <w:trHeight w:val="549"/>
        </w:trPr>
        <w:tc>
          <w:tcPr>
            <w:tcW w:w="4629" w:type="dxa"/>
            <w:tcBorders>
              <w:top w:val="single" w:sz="4" w:space="0" w:color="000000"/>
              <w:bottom w:val="single" w:sz="4" w:space="0" w:color="000000"/>
            </w:tcBorders>
          </w:tcPr>
          <w:p w14:paraId="3FE93CD0" w14:textId="77777777" w:rsidR="00FC16C1" w:rsidRDefault="00FC16C1">
            <w:pPr>
              <w:pStyle w:val="TableParagraph"/>
              <w:spacing w:before="9"/>
              <w:rPr>
                <w:rFonts w:ascii="Times New Roman"/>
                <w:sz w:val="20"/>
              </w:rPr>
            </w:pPr>
          </w:p>
          <w:p w14:paraId="71CECE1A" w14:textId="77777777" w:rsidR="00FC16C1" w:rsidRDefault="007D7BD3">
            <w:pPr>
              <w:pStyle w:val="TableParagraph"/>
              <w:ind w:left="200"/>
            </w:pPr>
            <w:r>
              <w:t>Date:</w:t>
            </w:r>
          </w:p>
        </w:tc>
        <w:tc>
          <w:tcPr>
            <w:tcW w:w="59" w:type="dxa"/>
          </w:tcPr>
          <w:p w14:paraId="25C5B3C8" w14:textId="77777777" w:rsidR="00FC16C1" w:rsidRDefault="00FC16C1">
            <w:pPr>
              <w:pStyle w:val="TableParagraph"/>
              <w:rPr>
                <w:rFonts w:ascii="Times New Roman"/>
              </w:rPr>
            </w:pPr>
          </w:p>
        </w:tc>
        <w:tc>
          <w:tcPr>
            <w:tcW w:w="53" w:type="dxa"/>
          </w:tcPr>
          <w:p w14:paraId="2C8ECEB5" w14:textId="77777777" w:rsidR="00FC16C1" w:rsidRDefault="00FC16C1">
            <w:pPr>
              <w:pStyle w:val="TableParagraph"/>
              <w:rPr>
                <w:rFonts w:ascii="Times New Roman"/>
              </w:rPr>
            </w:pPr>
          </w:p>
        </w:tc>
        <w:tc>
          <w:tcPr>
            <w:tcW w:w="5052" w:type="dxa"/>
            <w:tcBorders>
              <w:top w:val="single" w:sz="4" w:space="0" w:color="000000"/>
              <w:bottom w:val="single" w:sz="4" w:space="0" w:color="000000"/>
            </w:tcBorders>
          </w:tcPr>
          <w:p w14:paraId="7D9CC16E" w14:textId="77777777" w:rsidR="00FC16C1" w:rsidRDefault="00FC16C1">
            <w:pPr>
              <w:pStyle w:val="TableParagraph"/>
              <w:spacing w:before="9"/>
              <w:rPr>
                <w:rFonts w:ascii="Times New Roman"/>
                <w:sz w:val="20"/>
              </w:rPr>
            </w:pPr>
          </w:p>
          <w:p w14:paraId="01B58456" w14:textId="77777777" w:rsidR="00FC16C1" w:rsidRDefault="007D7BD3">
            <w:pPr>
              <w:pStyle w:val="TableParagraph"/>
              <w:ind w:left="715"/>
            </w:pPr>
            <w:r>
              <w:t>Date</w:t>
            </w:r>
          </w:p>
        </w:tc>
        <w:tc>
          <w:tcPr>
            <w:tcW w:w="98" w:type="dxa"/>
          </w:tcPr>
          <w:p w14:paraId="2BA295F5" w14:textId="77777777" w:rsidR="00FC16C1" w:rsidRDefault="00FC16C1">
            <w:pPr>
              <w:pStyle w:val="TableParagraph"/>
              <w:rPr>
                <w:rFonts w:ascii="Times New Roman"/>
              </w:rPr>
            </w:pPr>
          </w:p>
        </w:tc>
        <w:tc>
          <w:tcPr>
            <w:tcW w:w="112" w:type="dxa"/>
          </w:tcPr>
          <w:p w14:paraId="175FB31F" w14:textId="77777777" w:rsidR="00FC16C1" w:rsidRDefault="00FC16C1">
            <w:pPr>
              <w:pStyle w:val="TableParagraph"/>
              <w:rPr>
                <w:rFonts w:ascii="Times New Roman"/>
              </w:rPr>
            </w:pPr>
          </w:p>
        </w:tc>
        <w:tc>
          <w:tcPr>
            <w:tcW w:w="105" w:type="dxa"/>
          </w:tcPr>
          <w:p w14:paraId="4D6771F2" w14:textId="77777777" w:rsidR="00FC16C1" w:rsidRDefault="00FC16C1">
            <w:pPr>
              <w:pStyle w:val="TableParagraph"/>
              <w:rPr>
                <w:rFonts w:ascii="Times New Roman"/>
              </w:rPr>
            </w:pPr>
          </w:p>
        </w:tc>
      </w:tr>
      <w:tr w:rsidR="00FC16C1" w14:paraId="3F9FD941" w14:textId="77777777">
        <w:trPr>
          <w:trHeight w:val="753"/>
        </w:trPr>
        <w:tc>
          <w:tcPr>
            <w:tcW w:w="4629" w:type="dxa"/>
            <w:tcBorders>
              <w:top w:val="single" w:sz="4" w:space="0" w:color="000000"/>
            </w:tcBorders>
          </w:tcPr>
          <w:p w14:paraId="3986C4B3" w14:textId="77777777" w:rsidR="00FC16C1" w:rsidRDefault="00FC16C1">
            <w:pPr>
              <w:pStyle w:val="TableParagraph"/>
              <w:spacing w:before="9"/>
              <w:rPr>
                <w:rFonts w:ascii="Times New Roman"/>
                <w:sz w:val="20"/>
              </w:rPr>
            </w:pPr>
          </w:p>
          <w:p w14:paraId="0234E391" w14:textId="77777777" w:rsidR="00FC16C1" w:rsidRDefault="007D7BD3">
            <w:pPr>
              <w:pStyle w:val="TableParagraph"/>
              <w:ind w:left="200"/>
              <w:rPr>
                <w:b/>
                <w:sz w:val="24"/>
              </w:rPr>
            </w:pPr>
            <w:r>
              <w:rPr>
                <w:b/>
                <w:sz w:val="24"/>
              </w:rPr>
              <w:t>City of Oak Harbor</w:t>
            </w:r>
          </w:p>
        </w:tc>
        <w:tc>
          <w:tcPr>
            <w:tcW w:w="59" w:type="dxa"/>
          </w:tcPr>
          <w:p w14:paraId="420AF1AA" w14:textId="77777777" w:rsidR="00FC16C1" w:rsidRDefault="00FC16C1">
            <w:pPr>
              <w:pStyle w:val="TableParagraph"/>
              <w:rPr>
                <w:rFonts w:ascii="Times New Roman"/>
              </w:rPr>
            </w:pPr>
          </w:p>
        </w:tc>
        <w:tc>
          <w:tcPr>
            <w:tcW w:w="53" w:type="dxa"/>
          </w:tcPr>
          <w:p w14:paraId="38E5E53F" w14:textId="77777777" w:rsidR="00FC16C1" w:rsidRDefault="00FC16C1">
            <w:pPr>
              <w:pStyle w:val="TableParagraph"/>
              <w:rPr>
                <w:rFonts w:ascii="Times New Roman"/>
              </w:rPr>
            </w:pPr>
          </w:p>
        </w:tc>
        <w:tc>
          <w:tcPr>
            <w:tcW w:w="5052" w:type="dxa"/>
            <w:tcBorders>
              <w:top w:val="single" w:sz="4" w:space="0" w:color="000000"/>
            </w:tcBorders>
          </w:tcPr>
          <w:p w14:paraId="66986E3D" w14:textId="77777777" w:rsidR="00FC16C1" w:rsidRDefault="00FC16C1">
            <w:pPr>
              <w:pStyle w:val="TableParagraph"/>
              <w:spacing w:before="9"/>
              <w:rPr>
                <w:rFonts w:ascii="Times New Roman"/>
                <w:sz w:val="20"/>
              </w:rPr>
            </w:pPr>
          </w:p>
          <w:p w14:paraId="00C9F786" w14:textId="77777777" w:rsidR="00FC16C1" w:rsidRDefault="007D7BD3">
            <w:pPr>
              <w:pStyle w:val="TableParagraph"/>
              <w:ind w:left="592"/>
              <w:rPr>
                <w:b/>
                <w:sz w:val="24"/>
              </w:rPr>
            </w:pPr>
            <w:r>
              <w:rPr>
                <w:b/>
                <w:sz w:val="24"/>
              </w:rPr>
              <w:t>South Whidbey Fire/EMS</w:t>
            </w:r>
          </w:p>
        </w:tc>
        <w:tc>
          <w:tcPr>
            <w:tcW w:w="98" w:type="dxa"/>
          </w:tcPr>
          <w:p w14:paraId="5F298F98" w14:textId="77777777" w:rsidR="00FC16C1" w:rsidRDefault="00FC16C1">
            <w:pPr>
              <w:pStyle w:val="TableParagraph"/>
              <w:rPr>
                <w:rFonts w:ascii="Times New Roman"/>
              </w:rPr>
            </w:pPr>
          </w:p>
        </w:tc>
        <w:tc>
          <w:tcPr>
            <w:tcW w:w="112" w:type="dxa"/>
          </w:tcPr>
          <w:p w14:paraId="587691BC" w14:textId="77777777" w:rsidR="00FC16C1" w:rsidRDefault="00FC16C1">
            <w:pPr>
              <w:pStyle w:val="TableParagraph"/>
              <w:rPr>
                <w:rFonts w:ascii="Times New Roman"/>
              </w:rPr>
            </w:pPr>
          </w:p>
        </w:tc>
        <w:tc>
          <w:tcPr>
            <w:tcW w:w="105" w:type="dxa"/>
          </w:tcPr>
          <w:p w14:paraId="57C1C498" w14:textId="77777777" w:rsidR="00FC16C1" w:rsidRDefault="00FC16C1">
            <w:pPr>
              <w:pStyle w:val="TableParagraph"/>
              <w:rPr>
                <w:rFonts w:ascii="Times New Roman"/>
              </w:rPr>
            </w:pPr>
          </w:p>
        </w:tc>
      </w:tr>
      <w:tr w:rsidR="00FC16C1" w14:paraId="4D43F271" w14:textId="77777777">
        <w:trPr>
          <w:trHeight w:val="491"/>
        </w:trPr>
        <w:tc>
          <w:tcPr>
            <w:tcW w:w="4629" w:type="dxa"/>
            <w:tcBorders>
              <w:bottom w:val="single" w:sz="4" w:space="0" w:color="000000"/>
            </w:tcBorders>
          </w:tcPr>
          <w:p w14:paraId="725E6AE0" w14:textId="77777777" w:rsidR="00FC16C1" w:rsidRDefault="007D7BD3">
            <w:pPr>
              <w:pStyle w:val="TableParagraph"/>
              <w:spacing w:before="181"/>
              <w:ind w:left="200"/>
            </w:pPr>
            <w:r>
              <w:t>By:</w:t>
            </w:r>
          </w:p>
        </w:tc>
        <w:tc>
          <w:tcPr>
            <w:tcW w:w="59" w:type="dxa"/>
          </w:tcPr>
          <w:p w14:paraId="2B371288" w14:textId="77777777" w:rsidR="00FC16C1" w:rsidRDefault="00FC16C1">
            <w:pPr>
              <w:pStyle w:val="TableParagraph"/>
              <w:rPr>
                <w:rFonts w:ascii="Times New Roman"/>
              </w:rPr>
            </w:pPr>
          </w:p>
        </w:tc>
        <w:tc>
          <w:tcPr>
            <w:tcW w:w="53" w:type="dxa"/>
          </w:tcPr>
          <w:p w14:paraId="7ACEA852" w14:textId="77777777" w:rsidR="00FC16C1" w:rsidRDefault="00FC16C1">
            <w:pPr>
              <w:pStyle w:val="TableParagraph"/>
              <w:rPr>
                <w:rFonts w:ascii="Times New Roman"/>
              </w:rPr>
            </w:pPr>
          </w:p>
        </w:tc>
        <w:tc>
          <w:tcPr>
            <w:tcW w:w="5052" w:type="dxa"/>
            <w:tcBorders>
              <w:bottom w:val="single" w:sz="4" w:space="0" w:color="000000"/>
            </w:tcBorders>
          </w:tcPr>
          <w:p w14:paraId="651C457A" w14:textId="77777777" w:rsidR="00FC16C1" w:rsidRDefault="007D7BD3">
            <w:pPr>
              <w:pStyle w:val="TableParagraph"/>
              <w:spacing w:before="181"/>
              <w:ind w:left="770"/>
            </w:pPr>
            <w:r>
              <w:t>By</w:t>
            </w:r>
          </w:p>
        </w:tc>
        <w:tc>
          <w:tcPr>
            <w:tcW w:w="98" w:type="dxa"/>
            <w:tcBorders>
              <w:bottom w:val="single" w:sz="4" w:space="0" w:color="000000"/>
            </w:tcBorders>
          </w:tcPr>
          <w:p w14:paraId="08A2448C" w14:textId="77777777" w:rsidR="00FC16C1" w:rsidRDefault="00FC16C1">
            <w:pPr>
              <w:pStyle w:val="TableParagraph"/>
              <w:rPr>
                <w:rFonts w:ascii="Times New Roman"/>
              </w:rPr>
            </w:pPr>
          </w:p>
        </w:tc>
        <w:tc>
          <w:tcPr>
            <w:tcW w:w="112" w:type="dxa"/>
          </w:tcPr>
          <w:p w14:paraId="542C5F90" w14:textId="77777777" w:rsidR="00FC16C1" w:rsidRDefault="00FC16C1">
            <w:pPr>
              <w:pStyle w:val="TableParagraph"/>
              <w:rPr>
                <w:rFonts w:ascii="Times New Roman"/>
              </w:rPr>
            </w:pPr>
          </w:p>
        </w:tc>
        <w:tc>
          <w:tcPr>
            <w:tcW w:w="105" w:type="dxa"/>
          </w:tcPr>
          <w:p w14:paraId="455AF3B3" w14:textId="77777777" w:rsidR="00FC16C1" w:rsidRDefault="00FC16C1">
            <w:pPr>
              <w:pStyle w:val="TableParagraph"/>
              <w:rPr>
                <w:rFonts w:ascii="Times New Roman"/>
              </w:rPr>
            </w:pPr>
          </w:p>
        </w:tc>
      </w:tr>
      <w:tr w:rsidR="00FC16C1" w14:paraId="22FE6FC7" w14:textId="77777777">
        <w:trPr>
          <w:trHeight w:val="549"/>
        </w:trPr>
        <w:tc>
          <w:tcPr>
            <w:tcW w:w="4629" w:type="dxa"/>
            <w:tcBorders>
              <w:top w:val="single" w:sz="4" w:space="0" w:color="000000"/>
              <w:bottom w:val="single" w:sz="4" w:space="0" w:color="000000"/>
            </w:tcBorders>
          </w:tcPr>
          <w:p w14:paraId="42B8BFC7" w14:textId="77777777" w:rsidR="00FC16C1" w:rsidRDefault="00FC16C1">
            <w:pPr>
              <w:pStyle w:val="TableParagraph"/>
              <w:spacing w:before="9"/>
              <w:rPr>
                <w:rFonts w:ascii="Times New Roman"/>
                <w:sz w:val="20"/>
              </w:rPr>
            </w:pPr>
          </w:p>
          <w:p w14:paraId="44A21042" w14:textId="77777777" w:rsidR="00FC16C1" w:rsidRDefault="007D7BD3">
            <w:pPr>
              <w:pStyle w:val="TableParagraph"/>
              <w:ind w:left="200"/>
            </w:pPr>
            <w:r>
              <w:t>Its:</w:t>
            </w:r>
          </w:p>
        </w:tc>
        <w:tc>
          <w:tcPr>
            <w:tcW w:w="59" w:type="dxa"/>
          </w:tcPr>
          <w:p w14:paraId="18567B16" w14:textId="77777777" w:rsidR="00FC16C1" w:rsidRDefault="00FC16C1">
            <w:pPr>
              <w:pStyle w:val="TableParagraph"/>
              <w:rPr>
                <w:rFonts w:ascii="Times New Roman"/>
              </w:rPr>
            </w:pPr>
          </w:p>
        </w:tc>
        <w:tc>
          <w:tcPr>
            <w:tcW w:w="53" w:type="dxa"/>
          </w:tcPr>
          <w:p w14:paraId="48BCBCEE" w14:textId="77777777" w:rsidR="00FC16C1" w:rsidRDefault="00FC16C1">
            <w:pPr>
              <w:pStyle w:val="TableParagraph"/>
              <w:rPr>
                <w:rFonts w:ascii="Times New Roman"/>
              </w:rPr>
            </w:pPr>
          </w:p>
        </w:tc>
        <w:tc>
          <w:tcPr>
            <w:tcW w:w="5052" w:type="dxa"/>
            <w:tcBorders>
              <w:top w:val="single" w:sz="4" w:space="0" w:color="000000"/>
              <w:bottom w:val="single" w:sz="4" w:space="0" w:color="000000"/>
            </w:tcBorders>
          </w:tcPr>
          <w:p w14:paraId="0BA8CA4F" w14:textId="77777777" w:rsidR="00FC16C1" w:rsidRDefault="00FC16C1">
            <w:pPr>
              <w:pStyle w:val="TableParagraph"/>
              <w:spacing w:before="9"/>
              <w:rPr>
                <w:rFonts w:ascii="Times New Roman"/>
                <w:sz w:val="20"/>
              </w:rPr>
            </w:pPr>
          </w:p>
          <w:p w14:paraId="6565F5FD" w14:textId="77777777" w:rsidR="00FC16C1" w:rsidRDefault="007D7BD3">
            <w:pPr>
              <w:pStyle w:val="TableParagraph"/>
              <w:ind w:left="770"/>
            </w:pPr>
            <w:r>
              <w:t>Its</w:t>
            </w:r>
          </w:p>
        </w:tc>
        <w:tc>
          <w:tcPr>
            <w:tcW w:w="98" w:type="dxa"/>
            <w:tcBorders>
              <w:top w:val="single" w:sz="4" w:space="0" w:color="000000"/>
              <w:bottom w:val="single" w:sz="4" w:space="0" w:color="000000"/>
            </w:tcBorders>
          </w:tcPr>
          <w:p w14:paraId="139ADB15" w14:textId="77777777" w:rsidR="00FC16C1" w:rsidRDefault="00FC16C1">
            <w:pPr>
              <w:pStyle w:val="TableParagraph"/>
              <w:rPr>
                <w:rFonts w:ascii="Times New Roman"/>
              </w:rPr>
            </w:pPr>
          </w:p>
        </w:tc>
        <w:tc>
          <w:tcPr>
            <w:tcW w:w="112" w:type="dxa"/>
          </w:tcPr>
          <w:p w14:paraId="36D364E2" w14:textId="77777777" w:rsidR="00FC16C1" w:rsidRDefault="00FC16C1">
            <w:pPr>
              <w:pStyle w:val="TableParagraph"/>
              <w:rPr>
                <w:rFonts w:ascii="Times New Roman"/>
              </w:rPr>
            </w:pPr>
          </w:p>
        </w:tc>
        <w:tc>
          <w:tcPr>
            <w:tcW w:w="105" w:type="dxa"/>
          </w:tcPr>
          <w:p w14:paraId="66D20B0A" w14:textId="77777777" w:rsidR="00FC16C1" w:rsidRDefault="00FC16C1">
            <w:pPr>
              <w:pStyle w:val="TableParagraph"/>
              <w:rPr>
                <w:rFonts w:ascii="Times New Roman"/>
              </w:rPr>
            </w:pPr>
          </w:p>
        </w:tc>
      </w:tr>
      <w:tr w:rsidR="00FC16C1" w14:paraId="463E5088" w14:textId="77777777">
        <w:trPr>
          <w:trHeight w:val="549"/>
        </w:trPr>
        <w:tc>
          <w:tcPr>
            <w:tcW w:w="4629" w:type="dxa"/>
            <w:tcBorders>
              <w:top w:val="single" w:sz="4" w:space="0" w:color="000000"/>
              <w:bottom w:val="single" w:sz="4" w:space="0" w:color="000000"/>
            </w:tcBorders>
          </w:tcPr>
          <w:p w14:paraId="1612E369" w14:textId="77777777" w:rsidR="00FC16C1" w:rsidRDefault="00FC16C1">
            <w:pPr>
              <w:pStyle w:val="TableParagraph"/>
              <w:spacing w:before="9"/>
              <w:rPr>
                <w:rFonts w:ascii="Times New Roman"/>
                <w:sz w:val="20"/>
              </w:rPr>
            </w:pPr>
          </w:p>
          <w:p w14:paraId="6DAAFCDF" w14:textId="77777777" w:rsidR="00FC16C1" w:rsidRDefault="007D7BD3">
            <w:pPr>
              <w:pStyle w:val="TableParagraph"/>
              <w:ind w:left="200"/>
            </w:pPr>
            <w:r>
              <w:t>Date:</w:t>
            </w:r>
          </w:p>
        </w:tc>
        <w:tc>
          <w:tcPr>
            <w:tcW w:w="59" w:type="dxa"/>
          </w:tcPr>
          <w:p w14:paraId="53B3ED06" w14:textId="77777777" w:rsidR="00FC16C1" w:rsidRDefault="00FC16C1">
            <w:pPr>
              <w:pStyle w:val="TableParagraph"/>
              <w:rPr>
                <w:rFonts w:ascii="Times New Roman"/>
              </w:rPr>
            </w:pPr>
          </w:p>
        </w:tc>
        <w:tc>
          <w:tcPr>
            <w:tcW w:w="53" w:type="dxa"/>
          </w:tcPr>
          <w:p w14:paraId="3898DC51" w14:textId="77777777" w:rsidR="00FC16C1" w:rsidRDefault="00FC16C1">
            <w:pPr>
              <w:pStyle w:val="TableParagraph"/>
              <w:rPr>
                <w:rFonts w:ascii="Times New Roman"/>
              </w:rPr>
            </w:pPr>
          </w:p>
        </w:tc>
        <w:tc>
          <w:tcPr>
            <w:tcW w:w="5052" w:type="dxa"/>
            <w:tcBorders>
              <w:top w:val="single" w:sz="4" w:space="0" w:color="000000"/>
              <w:bottom w:val="single" w:sz="4" w:space="0" w:color="000000"/>
            </w:tcBorders>
          </w:tcPr>
          <w:p w14:paraId="5B48E0CC" w14:textId="77777777" w:rsidR="00FC16C1" w:rsidRDefault="00FC16C1">
            <w:pPr>
              <w:pStyle w:val="TableParagraph"/>
              <w:spacing w:before="9"/>
              <w:rPr>
                <w:rFonts w:ascii="Times New Roman"/>
                <w:sz w:val="20"/>
              </w:rPr>
            </w:pPr>
          </w:p>
          <w:p w14:paraId="15E4D5FE" w14:textId="77777777" w:rsidR="00FC16C1" w:rsidRDefault="007D7BD3">
            <w:pPr>
              <w:pStyle w:val="TableParagraph"/>
              <w:ind w:left="770"/>
            </w:pPr>
            <w:r>
              <w:t>Date</w:t>
            </w:r>
          </w:p>
        </w:tc>
        <w:tc>
          <w:tcPr>
            <w:tcW w:w="98" w:type="dxa"/>
            <w:tcBorders>
              <w:top w:val="single" w:sz="4" w:space="0" w:color="000000"/>
              <w:bottom w:val="single" w:sz="4" w:space="0" w:color="000000"/>
            </w:tcBorders>
          </w:tcPr>
          <w:p w14:paraId="06F229A0" w14:textId="77777777" w:rsidR="00FC16C1" w:rsidRDefault="00FC16C1">
            <w:pPr>
              <w:pStyle w:val="TableParagraph"/>
              <w:rPr>
                <w:rFonts w:ascii="Times New Roman"/>
              </w:rPr>
            </w:pPr>
          </w:p>
        </w:tc>
        <w:tc>
          <w:tcPr>
            <w:tcW w:w="112" w:type="dxa"/>
          </w:tcPr>
          <w:p w14:paraId="13338305" w14:textId="77777777" w:rsidR="00FC16C1" w:rsidRDefault="00FC16C1">
            <w:pPr>
              <w:pStyle w:val="TableParagraph"/>
              <w:rPr>
                <w:rFonts w:ascii="Times New Roman"/>
              </w:rPr>
            </w:pPr>
          </w:p>
        </w:tc>
        <w:tc>
          <w:tcPr>
            <w:tcW w:w="105" w:type="dxa"/>
          </w:tcPr>
          <w:p w14:paraId="3A360A85" w14:textId="77777777" w:rsidR="00FC16C1" w:rsidRDefault="00FC16C1">
            <w:pPr>
              <w:pStyle w:val="TableParagraph"/>
              <w:rPr>
                <w:rFonts w:ascii="Times New Roman"/>
              </w:rPr>
            </w:pPr>
          </w:p>
        </w:tc>
      </w:tr>
      <w:tr w:rsidR="00FC16C1" w14:paraId="748E3F0D" w14:textId="77777777">
        <w:trPr>
          <w:trHeight w:val="753"/>
        </w:trPr>
        <w:tc>
          <w:tcPr>
            <w:tcW w:w="4629" w:type="dxa"/>
            <w:tcBorders>
              <w:top w:val="single" w:sz="4" w:space="0" w:color="000000"/>
            </w:tcBorders>
          </w:tcPr>
          <w:p w14:paraId="5FA43E6E" w14:textId="77777777" w:rsidR="00FC16C1" w:rsidRDefault="00FC16C1">
            <w:pPr>
              <w:pStyle w:val="TableParagraph"/>
              <w:spacing w:before="9"/>
              <w:rPr>
                <w:rFonts w:ascii="Times New Roman"/>
                <w:sz w:val="20"/>
              </w:rPr>
            </w:pPr>
          </w:p>
          <w:p w14:paraId="3AFBF7AD" w14:textId="77777777" w:rsidR="00FC16C1" w:rsidRDefault="007D7BD3">
            <w:pPr>
              <w:pStyle w:val="TableParagraph"/>
              <w:ind w:left="200"/>
              <w:rPr>
                <w:b/>
                <w:sz w:val="24"/>
              </w:rPr>
            </w:pPr>
            <w:r>
              <w:rPr>
                <w:b/>
                <w:sz w:val="24"/>
              </w:rPr>
              <w:t>Town of Coupeville</w:t>
            </w:r>
          </w:p>
        </w:tc>
        <w:tc>
          <w:tcPr>
            <w:tcW w:w="59" w:type="dxa"/>
          </w:tcPr>
          <w:p w14:paraId="6F596908" w14:textId="77777777" w:rsidR="00FC16C1" w:rsidRDefault="00FC16C1">
            <w:pPr>
              <w:pStyle w:val="TableParagraph"/>
              <w:rPr>
                <w:rFonts w:ascii="Times New Roman"/>
              </w:rPr>
            </w:pPr>
          </w:p>
        </w:tc>
        <w:tc>
          <w:tcPr>
            <w:tcW w:w="53" w:type="dxa"/>
          </w:tcPr>
          <w:p w14:paraId="541F5928" w14:textId="77777777" w:rsidR="00FC16C1" w:rsidRDefault="00FC16C1">
            <w:pPr>
              <w:pStyle w:val="TableParagraph"/>
              <w:rPr>
                <w:rFonts w:ascii="Times New Roman"/>
              </w:rPr>
            </w:pPr>
          </w:p>
        </w:tc>
        <w:tc>
          <w:tcPr>
            <w:tcW w:w="5052" w:type="dxa"/>
            <w:tcBorders>
              <w:top w:val="single" w:sz="4" w:space="0" w:color="000000"/>
            </w:tcBorders>
          </w:tcPr>
          <w:p w14:paraId="51AC3A1B" w14:textId="77777777" w:rsidR="00FC16C1" w:rsidRDefault="00FC16C1">
            <w:pPr>
              <w:pStyle w:val="TableParagraph"/>
              <w:spacing w:before="9"/>
              <w:rPr>
                <w:rFonts w:ascii="Times New Roman"/>
                <w:sz w:val="20"/>
              </w:rPr>
            </w:pPr>
          </w:p>
          <w:p w14:paraId="573E1132" w14:textId="77777777" w:rsidR="00FC16C1" w:rsidRDefault="007D7BD3">
            <w:pPr>
              <w:pStyle w:val="TableParagraph"/>
              <w:ind w:left="647"/>
              <w:rPr>
                <w:b/>
                <w:sz w:val="24"/>
              </w:rPr>
            </w:pPr>
            <w:r>
              <w:rPr>
                <w:b/>
                <w:sz w:val="24"/>
              </w:rPr>
              <w:t>Camano Island Fire Department</w:t>
            </w:r>
          </w:p>
        </w:tc>
        <w:tc>
          <w:tcPr>
            <w:tcW w:w="98" w:type="dxa"/>
            <w:tcBorders>
              <w:top w:val="single" w:sz="4" w:space="0" w:color="000000"/>
            </w:tcBorders>
          </w:tcPr>
          <w:p w14:paraId="0326A0E1" w14:textId="77777777" w:rsidR="00FC16C1" w:rsidRDefault="00FC16C1">
            <w:pPr>
              <w:pStyle w:val="TableParagraph"/>
              <w:rPr>
                <w:rFonts w:ascii="Times New Roman"/>
              </w:rPr>
            </w:pPr>
          </w:p>
        </w:tc>
        <w:tc>
          <w:tcPr>
            <w:tcW w:w="112" w:type="dxa"/>
          </w:tcPr>
          <w:p w14:paraId="7BF698EC" w14:textId="77777777" w:rsidR="00FC16C1" w:rsidRDefault="00FC16C1">
            <w:pPr>
              <w:pStyle w:val="TableParagraph"/>
              <w:rPr>
                <w:rFonts w:ascii="Times New Roman"/>
              </w:rPr>
            </w:pPr>
          </w:p>
        </w:tc>
        <w:tc>
          <w:tcPr>
            <w:tcW w:w="105" w:type="dxa"/>
          </w:tcPr>
          <w:p w14:paraId="3E5596FD" w14:textId="77777777" w:rsidR="00FC16C1" w:rsidRDefault="00FC16C1">
            <w:pPr>
              <w:pStyle w:val="TableParagraph"/>
              <w:rPr>
                <w:rFonts w:ascii="Times New Roman"/>
              </w:rPr>
            </w:pPr>
          </w:p>
        </w:tc>
      </w:tr>
      <w:tr w:rsidR="00FC16C1" w14:paraId="6B219DF6" w14:textId="77777777">
        <w:trPr>
          <w:trHeight w:val="491"/>
        </w:trPr>
        <w:tc>
          <w:tcPr>
            <w:tcW w:w="4629" w:type="dxa"/>
            <w:tcBorders>
              <w:bottom w:val="single" w:sz="4" w:space="0" w:color="000000"/>
            </w:tcBorders>
          </w:tcPr>
          <w:p w14:paraId="1015B915" w14:textId="77777777" w:rsidR="00FC16C1" w:rsidRDefault="007D7BD3">
            <w:pPr>
              <w:pStyle w:val="TableParagraph"/>
              <w:spacing w:before="181"/>
              <w:ind w:left="200"/>
            </w:pPr>
            <w:r>
              <w:t>By:</w:t>
            </w:r>
          </w:p>
        </w:tc>
        <w:tc>
          <w:tcPr>
            <w:tcW w:w="59" w:type="dxa"/>
            <w:tcBorders>
              <w:bottom w:val="single" w:sz="4" w:space="0" w:color="000000"/>
            </w:tcBorders>
          </w:tcPr>
          <w:p w14:paraId="2C6A08B6" w14:textId="77777777" w:rsidR="00FC16C1" w:rsidRDefault="00FC16C1">
            <w:pPr>
              <w:pStyle w:val="TableParagraph"/>
              <w:rPr>
                <w:rFonts w:ascii="Times New Roman"/>
              </w:rPr>
            </w:pPr>
          </w:p>
        </w:tc>
        <w:tc>
          <w:tcPr>
            <w:tcW w:w="53" w:type="dxa"/>
          </w:tcPr>
          <w:p w14:paraId="7ADCFCCA" w14:textId="77777777" w:rsidR="00FC16C1" w:rsidRDefault="00FC16C1">
            <w:pPr>
              <w:pStyle w:val="TableParagraph"/>
              <w:rPr>
                <w:rFonts w:ascii="Times New Roman"/>
              </w:rPr>
            </w:pPr>
          </w:p>
        </w:tc>
        <w:tc>
          <w:tcPr>
            <w:tcW w:w="5052" w:type="dxa"/>
            <w:tcBorders>
              <w:bottom w:val="single" w:sz="4" w:space="0" w:color="000000"/>
            </w:tcBorders>
          </w:tcPr>
          <w:p w14:paraId="0ADAC6F3" w14:textId="77777777" w:rsidR="00FC16C1" w:rsidRDefault="007D7BD3">
            <w:pPr>
              <w:pStyle w:val="TableParagraph"/>
              <w:spacing w:before="181"/>
              <w:ind w:left="832"/>
            </w:pPr>
            <w:r>
              <w:t>By</w:t>
            </w:r>
          </w:p>
        </w:tc>
        <w:tc>
          <w:tcPr>
            <w:tcW w:w="98" w:type="dxa"/>
            <w:tcBorders>
              <w:bottom w:val="single" w:sz="4" w:space="0" w:color="000000"/>
            </w:tcBorders>
          </w:tcPr>
          <w:p w14:paraId="060F0B9B" w14:textId="77777777" w:rsidR="00FC16C1" w:rsidRDefault="00FC16C1">
            <w:pPr>
              <w:pStyle w:val="TableParagraph"/>
              <w:rPr>
                <w:rFonts w:ascii="Times New Roman"/>
              </w:rPr>
            </w:pPr>
          </w:p>
        </w:tc>
        <w:tc>
          <w:tcPr>
            <w:tcW w:w="112" w:type="dxa"/>
            <w:tcBorders>
              <w:bottom w:val="single" w:sz="4" w:space="0" w:color="000000"/>
            </w:tcBorders>
          </w:tcPr>
          <w:p w14:paraId="0A3CFD0C" w14:textId="77777777" w:rsidR="00FC16C1" w:rsidRDefault="00FC16C1">
            <w:pPr>
              <w:pStyle w:val="TableParagraph"/>
              <w:rPr>
                <w:rFonts w:ascii="Times New Roman"/>
              </w:rPr>
            </w:pPr>
          </w:p>
        </w:tc>
        <w:tc>
          <w:tcPr>
            <w:tcW w:w="105" w:type="dxa"/>
          </w:tcPr>
          <w:p w14:paraId="60C470A0" w14:textId="77777777" w:rsidR="00FC16C1" w:rsidRDefault="00FC16C1">
            <w:pPr>
              <w:pStyle w:val="TableParagraph"/>
              <w:rPr>
                <w:rFonts w:ascii="Times New Roman"/>
              </w:rPr>
            </w:pPr>
          </w:p>
        </w:tc>
      </w:tr>
      <w:tr w:rsidR="00FC16C1" w14:paraId="0CAAADFC" w14:textId="77777777">
        <w:trPr>
          <w:trHeight w:val="549"/>
        </w:trPr>
        <w:tc>
          <w:tcPr>
            <w:tcW w:w="4629" w:type="dxa"/>
            <w:tcBorders>
              <w:top w:val="single" w:sz="4" w:space="0" w:color="000000"/>
              <w:bottom w:val="single" w:sz="4" w:space="0" w:color="000000"/>
            </w:tcBorders>
          </w:tcPr>
          <w:p w14:paraId="03B5DF88" w14:textId="77777777" w:rsidR="00FC16C1" w:rsidRDefault="00FC16C1">
            <w:pPr>
              <w:pStyle w:val="TableParagraph"/>
              <w:spacing w:before="9"/>
              <w:rPr>
                <w:rFonts w:ascii="Times New Roman"/>
                <w:sz w:val="20"/>
              </w:rPr>
            </w:pPr>
          </w:p>
          <w:p w14:paraId="734D0CF1" w14:textId="77777777" w:rsidR="00FC16C1" w:rsidRDefault="007D7BD3">
            <w:pPr>
              <w:pStyle w:val="TableParagraph"/>
              <w:ind w:left="200"/>
            </w:pPr>
            <w:r>
              <w:t>Its:</w:t>
            </w:r>
          </w:p>
        </w:tc>
        <w:tc>
          <w:tcPr>
            <w:tcW w:w="59" w:type="dxa"/>
            <w:tcBorders>
              <w:top w:val="single" w:sz="4" w:space="0" w:color="000000"/>
              <w:bottom w:val="single" w:sz="4" w:space="0" w:color="000000"/>
            </w:tcBorders>
          </w:tcPr>
          <w:p w14:paraId="6DF65DA7" w14:textId="77777777" w:rsidR="00FC16C1" w:rsidRDefault="00FC16C1">
            <w:pPr>
              <w:pStyle w:val="TableParagraph"/>
              <w:rPr>
                <w:rFonts w:ascii="Times New Roman"/>
              </w:rPr>
            </w:pPr>
          </w:p>
        </w:tc>
        <w:tc>
          <w:tcPr>
            <w:tcW w:w="53" w:type="dxa"/>
          </w:tcPr>
          <w:p w14:paraId="1F73C349" w14:textId="77777777" w:rsidR="00FC16C1" w:rsidRDefault="00FC16C1">
            <w:pPr>
              <w:pStyle w:val="TableParagraph"/>
              <w:rPr>
                <w:rFonts w:ascii="Times New Roman"/>
              </w:rPr>
            </w:pPr>
          </w:p>
        </w:tc>
        <w:tc>
          <w:tcPr>
            <w:tcW w:w="5052" w:type="dxa"/>
            <w:tcBorders>
              <w:top w:val="single" w:sz="4" w:space="0" w:color="000000"/>
              <w:bottom w:val="single" w:sz="4" w:space="0" w:color="000000"/>
            </w:tcBorders>
          </w:tcPr>
          <w:p w14:paraId="3717857C" w14:textId="77777777" w:rsidR="00FC16C1" w:rsidRDefault="00FC16C1">
            <w:pPr>
              <w:pStyle w:val="TableParagraph"/>
              <w:spacing w:before="9"/>
              <w:rPr>
                <w:rFonts w:ascii="Times New Roman"/>
                <w:sz w:val="20"/>
              </w:rPr>
            </w:pPr>
          </w:p>
          <w:p w14:paraId="1C68C835" w14:textId="77777777" w:rsidR="00FC16C1" w:rsidRDefault="007D7BD3">
            <w:pPr>
              <w:pStyle w:val="TableParagraph"/>
              <w:ind w:left="832"/>
            </w:pPr>
            <w:r>
              <w:t>Its</w:t>
            </w:r>
          </w:p>
        </w:tc>
        <w:tc>
          <w:tcPr>
            <w:tcW w:w="98" w:type="dxa"/>
            <w:tcBorders>
              <w:top w:val="single" w:sz="4" w:space="0" w:color="000000"/>
              <w:bottom w:val="single" w:sz="4" w:space="0" w:color="000000"/>
            </w:tcBorders>
          </w:tcPr>
          <w:p w14:paraId="7AD54AC7" w14:textId="77777777" w:rsidR="00FC16C1" w:rsidRDefault="00FC16C1">
            <w:pPr>
              <w:pStyle w:val="TableParagraph"/>
              <w:rPr>
                <w:rFonts w:ascii="Times New Roman"/>
              </w:rPr>
            </w:pPr>
          </w:p>
        </w:tc>
        <w:tc>
          <w:tcPr>
            <w:tcW w:w="112" w:type="dxa"/>
            <w:tcBorders>
              <w:top w:val="single" w:sz="4" w:space="0" w:color="000000"/>
              <w:bottom w:val="single" w:sz="4" w:space="0" w:color="000000"/>
            </w:tcBorders>
          </w:tcPr>
          <w:p w14:paraId="63A2B6F7" w14:textId="77777777" w:rsidR="00FC16C1" w:rsidRDefault="00FC16C1">
            <w:pPr>
              <w:pStyle w:val="TableParagraph"/>
              <w:rPr>
                <w:rFonts w:ascii="Times New Roman"/>
              </w:rPr>
            </w:pPr>
          </w:p>
        </w:tc>
        <w:tc>
          <w:tcPr>
            <w:tcW w:w="105" w:type="dxa"/>
          </w:tcPr>
          <w:p w14:paraId="7452198A" w14:textId="77777777" w:rsidR="00FC16C1" w:rsidRDefault="00FC16C1">
            <w:pPr>
              <w:pStyle w:val="TableParagraph"/>
              <w:rPr>
                <w:rFonts w:ascii="Times New Roman"/>
              </w:rPr>
            </w:pPr>
          </w:p>
        </w:tc>
      </w:tr>
      <w:tr w:rsidR="00FC16C1" w14:paraId="03D38A00" w14:textId="77777777">
        <w:trPr>
          <w:trHeight w:val="549"/>
        </w:trPr>
        <w:tc>
          <w:tcPr>
            <w:tcW w:w="4629" w:type="dxa"/>
            <w:tcBorders>
              <w:top w:val="single" w:sz="4" w:space="0" w:color="000000"/>
              <w:bottom w:val="single" w:sz="4" w:space="0" w:color="000000"/>
            </w:tcBorders>
          </w:tcPr>
          <w:p w14:paraId="0AE150ED" w14:textId="77777777" w:rsidR="00FC16C1" w:rsidRDefault="00FC16C1">
            <w:pPr>
              <w:pStyle w:val="TableParagraph"/>
              <w:spacing w:before="9"/>
              <w:rPr>
                <w:rFonts w:ascii="Times New Roman"/>
                <w:sz w:val="20"/>
              </w:rPr>
            </w:pPr>
          </w:p>
          <w:p w14:paraId="00EA464E" w14:textId="77777777" w:rsidR="00FC16C1" w:rsidRDefault="007D7BD3">
            <w:pPr>
              <w:pStyle w:val="TableParagraph"/>
              <w:ind w:left="200"/>
            </w:pPr>
            <w:r>
              <w:t>Date:</w:t>
            </w:r>
          </w:p>
        </w:tc>
        <w:tc>
          <w:tcPr>
            <w:tcW w:w="59" w:type="dxa"/>
            <w:tcBorders>
              <w:top w:val="single" w:sz="4" w:space="0" w:color="000000"/>
              <w:bottom w:val="single" w:sz="4" w:space="0" w:color="000000"/>
            </w:tcBorders>
          </w:tcPr>
          <w:p w14:paraId="3697C646" w14:textId="77777777" w:rsidR="00FC16C1" w:rsidRDefault="00FC16C1">
            <w:pPr>
              <w:pStyle w:val="TableParagraph"/>
              <w:rPr>
                <w:rFonts w:ascii="Times New Roman"/>
              </w:rPr>
            </w:pPr>
          </w:p>
        </w:tc>
        <w:tc>
          <w:tcPr>
            <w:tcW w:w="53" w:type="dxa"/>
          </w:tcPr>
          <w:p w14:paraId="779E3E26" w14:textId="77777777" w:rsidR="00FC16C1" w:rsidRDefault="00FC16C1">
            <w:pPr>
              <w:pStyle w:val="TableParagraph"/>
              <w:rPr>
                <w:rFonts w:ascii="Times New Roman"/>
              </w:rPr>
            </w:pPr>
          </w:p>
        </w:tc>
        <w:tc>
          <w:tcPr>
            <w:tcW w:w="5052" w:type="dxa"/>
            <w:tcBorders>
              <w:top w:val="single" w:sz="4" w:space="0" w:color="000000"/>
              <w:bottom w:val="single" w:sz="4" w:space="0" w:color="000000"/>
            </w:tcBorders>
          </w:tcPr>
          <w:p w14:paraId="0CC3317E" w14:textId="77777777" w:rsidR="00FC16C1" w:rsidRDefault="00FC16C1">
            <w:pPr>
              <w:pStyle w:val="TableParagraph"/>
              <w:spacing w:before="9"/>
              <w:rPr>
                <w:rFonts w:ascii="Times New Roman"/>
                <w:sz w:val="20"/>
              </w:rPr>
            </w:pPr>
          </w:p>
          <w:p w14:paraId="374E61A7" w14:textId="77777777" w:rsidR="00FC16C1" w:rsidRDefault="007D7BD3">
            <w:pPr>
              <w:pStyle w:val="TableParagraph"/>
              <w:ind w:left="832"/>
            </w:pPr>
            <w:r>
              <w:t>Date</w:t>
            </w:r>
          </w:p>
        </w:tc>
        <w:tc>
          <w:tcPr>
            <w:tcW w:w="98" w:type="dxa"/>
            <w:tcBorders>
              <w:top w:val="single" w:sz="4" w:space="0" w:color="000000"/>
              <w:bottom w:val="single" w:sz="4" w:space="0" w:color="000000"/>
            </w:tcBorders>
          </w:tcPr>
          <w:p w14:paraId="550503F5" w14:textId="77777777" w:rsidR="00FC16C1" w:rsidRDefault="00FC16C1">
            <w:pPr>
              <w:pStyle w:val="TableParagraph"/>
              <w:rPr>
                <w:rFonts w:ascii="Times New Roman"/>
              </w:rPr>
            </w:pPr>
          </w:p>
        </w:tc>
        <w:tc>
          <w:tcPr>
            <w:tcW w:w="112" w:type="dxa"/>
            <w:tcBorders>
              <w:top w:val="single" w:sz="4" w:space="0" w:color="000000"/>
              <w:bottom w:val="single" w:sz="4" w:space="0" w:color="000000"/>
            </w:tcBorders>
          </w:tcPr>
          <w:p w14:paraId="3C75A200" w14:textId="77777777" w:rsidR="00FC16C1" w:rsidRDefault="00FC16C1">
            <w:pPr>
              <w:pStyle w:val="TableParagraph"/>
              <w:rPr>
                <w:rFonts w:ascii="Times New Roman"/>
              </w:rPr>
            </w:pPr>
          </w:p>
        </w:tc>
        <w:tc>
          <w:tcPr>
            <w:tcW w:w="105" w:type="dxa"/>
          </w:tcPr>
          <w:p w14:paraId="07D4A53B" w14:textId="77777777" w:rsidR="00FC16C1" w:rsidRDefault="00FC16C1">
            <w:pPr>
              <w:pStyle w:val="TableParagraph"/>
              <w:rPr>
                <w:rFonts w:ascii="Times New Roman"/>
              </w:rPr>
            </w:pPr>
          </w:p>
        </w:tc>
      </w:tr>
      <w:tr w:rsidR="00FC16C1" w14:paraId="254E544C" w14:textId="77777777">
        <w:trPr>
          <w:trHeight w:val="753"/>
        </w:trPr>
        <w:tc>
          <w:tcPr>
            <w:tcW w:w="4629" w:type="dxa"/>
            <w:tcBorders>
              <w:top w:val="single" w:sz="4" w:space="0" w:color="000000"/>
            </w:tcBorders>
          </w:tcPr>
          <w:p w14:paraId="6561D300" w14:textId="77777777" w:rsidR="00FC16C1" w:rsidRDefault="00FC16C1">
            <w:pPr>
              <w:pStyle w:val="TableParagraph"/>
              <w:spacing w:before="9"/>
              <w:rPr>
                <w:rFonts w:ascii="Times New Roman"/>
                <w:sz w:val="20"/>
              </w:rPr>
            </w:pPr>
          </w:p>
          <w:p w14:paraId="74E89F42" w14:textId="77777777" w:rsidR="00FC16C1" w:rsidRDefault="007D7BD3">
            <w:pPr>
              <w:pStyle w:val="TableParagraph"/>
              <w:ind w:left="200"/>
              <w:rPr>
                <w:b/>
                <w:sz w:val="24"/>
              </w:rPr>
            </w:pPr>
            <w:r>
              <w:rPr>
                <w:b/>
                <w:sz w:val="24"/>
              </w:rPr>
              <w:t>City of Langley</w:t>
            </w:r>
          </w:p>
        </w:tc>
        <w:tc>
          <w:tcPr>
            <w:tcW w:w="59" w:type="dxa"/>
            <w:tcBorders>
              <w:top w:val="single" w:sz="4" w:space="0" w:color="000000"/>
            </w:tcBorders>
          </w:tcPr>
          <w:p w14:paraId="1B329546" w14:textId="77777777" w:rsidR="00FC16C1" w:rsidRDefault="00FC16C1">
            <w:pPr>
              <w:pStyle w:val="TableParagraph"/>
              <w:rPr>
                <w:rFonts w:ascii="Times New Roman"/>
              </w:rPr>
            </w:pPr>
          </w:p>
        </w:tc>
        <w:tc>
          <w:tcPr>
            <w:tcW w:w="53" w:type="dxa"/>
          </w:tcPr>
          <w:p w14:paraId="7E95604A" w14:textId="77777777" w:rsidR="00FC16C1" w:rsidRDefault="00FC16C1">
            <w:pPr>
              <w:pStyle w:val="TableParagraph"/>
              <w:rPr>
                <w:rFonts w:ascii="Times New Roman"/>
              </w:rPr>
            </w:pPr>
          </w:p>
        </w:tc>
        <w:tc>
          <w:tcPr>
            <w:tcW w:w="5052" w:type="dxa"/>
            <w:tcBorders>
              <w:top w:val="single" w:sz="4" w:space="0" w:color="000000"/>
            </w:tcBorders>
          </w:tcPr>
          <w:p w14:paraId="439BEA1F" w14:textId="77777777" w:rsidR="00FC16C1" w:rsidRDefault="00FC16C1">
            <w:pPr>
              <w:pStyle w:val="TableParagraph"/>
              <w:spacing w:before="9"/>
              <w:rPr>
                <w:rFonts w:ascii="Times New Roman"/>
                <w:sz w:val="20"/>
              </w:rPr>
            </w:pPr>
          </w:p>
          <w:p w14:paraId="4F718F30" w14:textId="77777777" w:rsidR="00FC16C1" w:rsidRDefault="007D7BD3">
            <w:pPr>
              <w:pStyle w:val="TableParagraph"/>
              <w:ind w:left="715"/>
              <w:rPr>
                <w:b/>
                <w:sz w:val="24"/>
              </w:rPr>
            </w:pPr>
            <w:r>
              <w:rPr>
                <w:b/>
                <w:sz w:val="24"/>
              </w:rPr>
              <w:t>Whidbey Island Hospital District</w:t>
            </w:r>
          </w:p>
        </w:tc>
        <w:tc>
          <w:tcPr>
            <w:tcW w:w="98" w:type="dxa"/>
            <w:tcBorders>
              <w:top w:val="single" w:sz="4" w:space="0" w:color="000000"/>
            </w:tcBorders>
          </w:tcPr>
          <w:p w14:paraId="528EFBCE" w14:textId="77777777" w:rsidR="00FC16C1" w:rsidRDefault="00FC16C1">
            <w:pPr>
              <w:pStyle w:val="TableParagraph"/>
              <w:rPr>
                <w:rFonts w:ascii="Times New Roman"/>
              </w:rPr>
            </w:pPr>
          </w:p>
        </w:tc>
        <w:tc>
          <w:tcPr>
            <w:tcW w:w="112" w:type="dxa"/>
            <w:tcBorders>
              <w:top w:val="single" w:sz="4" w:space="0" w:color="000000"/>
            </w:tcBorders>
          </w:tcPr>
          <w:p w14:paraId="525EDFBB" w14:textId="77777777" w:rsidR="00FC16C1" w:rsidRDefault="00FC16C1">
            <w:pPr>
              <w:pStyle w:val="TableParagraph"/>
              <w:rPr>
                <w:rFonts w:ascii="Times New Roman"/>
              </w:rPr>
            </w:pPr>
          </w:p>
        </w:tc>
        <w:tc>
          <w:tcPr>
            <w:tcW w:w="105" w:type="dxa"/>
          </w:tcPr>
          <w:p w14:paraId="1CB9F73B" w14:textId="77777777" w:rsidR="00FC16C1" w:rsidRDefault="00FC16C1">
            <w:pPr>
              <w:pStyle w:val="TableParagraph"/>
              <w:rPr>
                <w:rFonts w:ascii="Times New Roman"/>
              </w:rPr>
            </w:pPr>
          </w:p>
        </w:tc>
      </w:tr>
      <w:tr w:rsidR="00FC16C1" w14:paraId="39EEAD25" w14:textId="77777777">
        <w:trPr>
          <w:trHeight w:val="491"/>
        </w:trPr>
        <w:tc>
          <w:tcPr>
            <w:tcW w:w="4629" w:type="dxa"/>
            <w:tcBorders>
              <w:bottom w:val="single" w:sz="4" w:space="0" w:color="000000"/>
            </w:tcBorders>
          </w:tcPr>
          <w:p w14:paraId="4904B47C" w14:textId="77777777" w:rsidR="00FC16C1" w:rsidRDefault="007D7BD3">
            <w:pPr>
              <w:pStyle w:val="TableParagraph"/>
              <w:spacing w:before="181"/>
              <w:ind w:left="200"/>
            </w:pPr>
            <w:r>
              <w:t>By:</w:t>
            </w:r>
          </w:p>
        </w:tc>
        <w:tc>
          <w:tcPr>
            <w:tcW w:w="59" w:type="dxa"/>
            <w:tcBorders>
              <w:bottom w:val="single" w:sz="4" w:space="0" w:color="000000"/>
            </w:tcBorders>
          </w:tcPr>
          <w:p w14:paraId="548CE0D2" w14:textId="77777777" w:rsidR="00FC16C1" w:rsidRDefault="00FC16C1">
            <w:pPr>
              <w:pStyle w:val="TableParagraph"/>
              <w:rPr>
                <w:rFonts w:ascii="Times New Roman"/>
              </w:rPr>
            </w:pPr>
          </w:p>
        </w:tc>
        <w:tc>
          <w:tcPr>
            <w:tcW w:w="53" w:type="dxa"/>
            <w:tcBorders>
              <w:bottom w:val="single" w:sz="4" w:space="0" w:color="000000"/>
            </w:tcBorders>
          </w:tcPr>
          <w:p w14:paraId="3B99C815" w14:textId="77777777" w:rsidR="00FC16C1" w:rsidRDefault="00FC16C1">
            <w:pPr>
              <w:pStyle w:val="TableParagraph"/>
              <w:rPr>
                <w:rFonts w:ascii="Times New Roman"/>
              </w:rPr>
            </w:pPr>
          </w:p>
        </w:tc>
        <w:tc>
          <w:tcPr>
            <w:tcW w:w="5052" w:type="dxa"/>
            <w:tcBorders>
              <w:bottom w:val="single" w:sz="4" w:space="0" w:color="000000"/>
            </w:tcBorders>
          </w:tcPr>
          <w:p w14:paraId="159DA7C5" w14:textId="77777777" w:rsidR="00FC16C1" w:rsidRDefault="007D7BD3">
            <w:pPr>
              <w:pStyle w:val="TableParagraph"/>
              <w:spacing w:before="181"/>
              <w:ind w:left="892"/>
            </w:pPr>
            <w:r>
              <w:t>By</w:t>
            </w:r>
          </w:p>
        </w:tc>
        <w:tc>
          <w:tcPr>
            <w:tcW w:w="98" w:type="dxa"/>
            <w:tcBorders>
              <w:bottom w:val="single" w:sz="4" w:space="0" w:color="000000"/>
            </w:tcBorders>
          </w:tcPr>
          <w:p w14:paraId="5C39F7BF" w14:textId="77777777" w:rsidR="00FC16C1" w:rsidRDefault="00FC16C1">
            <w:pPr>
              <w:pStyle w:val="TableParagraph"/>
              <w:rPr>
                <w:rFonts w:ascii="Times New Roman"/>
              </w:rPr>
            </w:pPr>
          </w:p>
        </w:tc>
        <w:tc>
          <w:tcPr>
            <w:tcW w:w="112" w:type="dxa"/>
            <w:tcBorders>
              <w:bottom w:val="single" w:sz="4" w:space="0" w:color="000000"/>
            </w:tcBorders>
          </w:tcPr>
          <w:p w14:paraId="36E249A8" w14:textId="77777777" w:rsidR="00FC16C1" w:rsidRDefault="00FC16C1">
            <w:pPr>
              <w:pStyle w:val="TableParagraph"/>
              <w:rPr>
                <w:rFonts w:ascii="Times New Roman"/>
              </w:rPr>
            </w:pPr>
          </w:p>
        </w:tc>
        <w:tc>
          <w:tcPr>
            <w:tcW w:w="105" w:type="dxa"/>
            <w:tcBorders>
              <w:bottom w:val="single" w:sz="4" w:space="0" w:color="000000"/>
            </w:tcBorders>
          </w:tcPr>
          <w:p w14:paraId="223081C2" w14:textId="77777777" w:rsidR="00FC16C1" w:rsidRDefault="00FC16C1">
            <w:pPr>
              <w:pStyle w:val="TableParagraph"/>
              <w:rPr>
                <w:rFonts w:ascii="Times New Roman"/>
              </w:rPr>
            </w:pPr>
          </w:p>
        </w:tc>
      </w:tr>
      <w:tr w:rsidR="00FC16C1" w14:paraId="27A555F4" w14:textId="77777777">
        <w:trPr>
          <w:trHeight w:val="549"/>
        </w:trPr>
        <w:tc>
          <w:tcPr>
            <w:tcW w:w="4629" w:type="dxa"/>
            <w:tcBorders>
              <w:top w:val="single" w:sz="4" w:space="0" w:color="000000"/>
              <w:bottom w:val="single" w:sz="4" w:space="0" w:color="000000"/>
            </w:tcBorders>
          </w:tcPr>
          <w:p w14:paraId="14752ABA" w14:textId="77777777" w:rsidR="00FC16C1" w:rsidRDefault="00FC16C1">
            <w:pPr>
              <w:pStyle w:val="TableParagraph"/>
              <w:spacing w:before="9"/>
              <w:rPr>
                <w:rFonts w:ascii="Times New Roman"/>
                <w:sz w:val="20"/>
              </w:rPr>
            </w:pPr>
          </w:p>
          <w:p w14:paraId="6DF4E394" w14:textId="77777777" w:rsidR="00FC16C1" w:rsidRDefault="007D7BD3">
            <w:pPr>
              <w:pStyle w:val="TableParagraph"/>
              <w:ind w:left="200"/>
            </w:pPr>
            <w:r>
              <w:t>Its:</w:t>
            </w:r>
          </w:p>
        </w:tc>
        <w:tc>
          <w:tcPr>
            <w:tcW w:w="59" w:type="dxa"/>
            <w:tcBorders>
              <w:top w:val="single" w:sz="4" w:space="0" w:color="000000"/>
              <w:bottom w:val="single" w:sz="4" w:space="0" w:color="000000"/>
            </w:tcBorders>
          </w:tcPr>
          <w:p w14:paraId="66CBA5F1" w14:textId="77777777" w:rsidR="00FC16C1" w:rsidRDefault="00FC16C1">
            <w:pPr>
              <w:pStyle w:val="TableParagraph"/>
              <w:rPr>
                <w:rFonts w:ascii="Times New Roman"/>
              </w:rPr>
            </w:pPr>
          </w:p>
        </w:tc>
        <w:tc>
          <w:tcPr>
            <w:tcW w:w="53" w:type="dxa"/>
            <w:tcBorders>
              <w:top w:val="single" w:sz="4" w:space="0" w:color="000000"/>
              <w:bottom w:val="single" w:sz="4" w:space="0" w:color="000000"/>
            </w:tcBorders>
          </w:tcPr>
          <w:p w14:paraId="2DA9EE16" w14:textId="77777777" w:rsidR="00FC16C1" w:rsidRDefault="00FC16C1">
            <w:pPr>
              <w:pStyle w:val="TableParagraph"/>
              <w:rPr>
                <w:rFonts w:ascii="Times New Roman"/>
              </w:rPr>
            </w:pPr>
          </w:p>
        </w:tc>
        <w:tc>
          <w:tcPr>
            <w:tcW w:w="5052" w:type="dxa"/>
            <w:tcBorders>
              <w:top w:val="single" w:sz="4" w:space="0" w:color="000000"/>
              <w:bottom w:val="single" w:sz="4" w:space="0" w:color="000000"/>
            </w:tcBorders>
          </w:tcPr>
          <w:p w14:paraId="6B1F8C2B" w14:textId="77777777" w:rsidR="00FC16C1" w:rsidRDefault="00FC16C1">
            <w:pPr>
              <w:pStyle w:val="TableParagraph"/>
              <w:spacing w:before="9"/>
              <w:rPr>
                <w:rFonts w:ascii="Times New Roman"/>
                <w:sz w:val="20"/>
              </w:rPr>
            </w:pPr>
          </w:p>
          <w:p w14:paraId="34514715" w14:textId="77777777" w:rsidR="00FC16C1" w:rsidRDefault="007D7BD3">
            <w:pPr>
              <w:pStyle w:val="TableParagraph"/>
              <w:ind w:left="892"/>
            </w:pPr>
            <w:r>
              <w:t>Its</w:t>
            </w:r>
          </w:p>
        </w:tc>
        <w:tc>
          <w:tcPr>
            <w:tcW w:w="98" w:type="dxa"/>
            <w:tcBorders>
              <w:top w:val="single" w:sz="4" w:space="0" w:color="000000"/>
              <w:bottom w:val="single" w:sz="4" w:space="0" w:color="000000"/>
            </w:tcBorders>
          </w:tcPr>
          <w:p w14:paraId="2D20B50A" w14:textId="77777777" w:rsidR="00FC16C1" w:rsidRDefault="00FC16C1">
            <w:pPr>
              <w:pStyle w:val="TableParagraph"/>
              <w:rPr>
                <w:rFonts w:ascii="Times New Roman"/>
              </w:rPr>
            </w:pPr>
          </w:p>
        </w:tc>
        <w:tc>
          <w:tcPr>
            <w:tcW w:w="112" w:type="dxa"/>
            <w:tcBorders>
              <w:top w:val="single" w:sz="4" w:space="0" w:color="000000"/>
              <w:bottom w:val="single" w:sz="4" w:space="0" w:color="000000"/>
            </w:tcBorders>
          </w:tcPr>
          <w:p w14:paraId="5ACE1440" w14:textId="77777777" w:rsidR="00FC16C1" w:rsidRDefault="00FC16C1">
            <w:pPr>
              <w:pStyle w:val="TableParagraph"/>
              <w:rPr>
                <w:rFonts w:ascii="Times New Roman"/>
              </w:rPr>
            </w:pPr>
          </w:p>
        </w:tc>
        <w:tc>
          <w:tcPr>
            <w:tcW w:w="105" w:type="dxa"/>
            <w:tcBorders>
              <w:top w:val="single" w:sz="4" w:space="0" w:color="000000"/>
              <w:bottom w:val="single" w:sz="4" w:space="0" w:color="000000"/>
            </w:tcBorders>
          </w:tcPr>
          <w:p w14:paraId="2EEBD05D" w14:textId="77777777" w:rsidR="00FC16C1" w:rsidRDefault="00FC16C1">
            <w:pPr>
              <w:pStyle w:val="TableParagraph"/>
              <w:rPr>
                <w:rFonts w:ascii="Times New Roman"/>
              </w:rPr>
            </w:pPr>
          </w:p>
        </w:tc>
      </w:tr>
      <w:tr w:rsidR="00FC16C1" w14:paraId="24C8A451" w14:textId="77777777">
        <w:trPr>
          <w:trHeight w:val="549"/>
        </w:trPr>
        <w:tc>
          <w:tcPr>
            <w:tcW w:w="4629" w:type="dxa"/>
            <w:tcBorders>
              <w:top w:val="single" w:sz="4" w:space="0" w:color="000000"/>
              <w:bottom w:val="single" w:sz="4" w:space="0" w:color="000000"/>
            </w:tcBorders>
          </w:tcPr>
          <w:p w14:paraId="0CDF4723" w14:textId="77777777" w:rsidR="00FC16C1" w:rsidRDefault="00FC16C1">
            <w:pPr>
              <w:pStyle w:val="TableParagraph"/>
              <w:spacing w:before="9"/>
              <w:rPr>
                <w:rFonts w:ascii="Times New Roman"/>
                <w:sz w:val="20"/>
              </w:rPr>
            </w:pPr>
          </w:p>
          <w:p w14:paraId="6CB8C6DB" w14:textId="77777777" w:rsidR="00FC16C1" w:rsidRDefault="007D7BD3">
            <w:pPr>
              <w:pStyle w:val="TableParagraph"/>
              <w:ind w:left="200"/>
            </w:pPr>
            <w:r>
              <w:t>Date:</w:t>
            </w:r>
          </w:p>
        </w:tc>
        <w:tc>
          <w:tcPr>
            <w:tcW w:w="59" w:type="dxa"/>
            <w:tcBorders>
              <w:top w:val="single" w:sz="4" w:space="0" w:color="000000"/>
              <w:bottom w:val="single" w:sz="4" w:space="0" w:color="000000"/>
            </w:tcBorders>
          </w:tcPr>
          <w:p w14:paraId="07B1A1CB" w14:textId="77777777" w:rsidR="00FC16C1" w:rsidRDefault="00FC16C1">
            <w:pPr>
              <w:pStyle w:val="TableParagraph"/>
              <w:rPr>
                <w:rFonts w:ascii="Times New Roman"/>
              </w:rPr>
            </w:pPr>
          </w:p>
        </w:tc>
        <w:tc>
          <w:tcPr>
            <w:tcW w:w="53" w:type="dxa"/>
            <w:tcBorders>
              <w:top w:val="single" w:sz="4" w:space="0" w:color="000000"/>
              <w:bottom w:val="single" w:sz="4" w:space="0" w:color="000000"/>
            </w:tcBorders>
          </w:tcPr>
          <w:p w14:paraId="4498A151" w14:textId="77777777" w:rsidR="00FC16C1" w:rsidRDefault="00FC16C1">
            <w:pPr>
              <w:pStyle w:val="TableParagraph"/>
              <w:rPr>
                <w:rFonts w:ascii="Times New Roman"/>
              </w:rPr>
            </w:pPr>
          </w:p>
        </w:tc>
        <w:tc>
          <w:tcPr>
            <w:tcW w:w="5052" w:type="dxa"/>
            <w:tcBorders>
              <w:top w:val="single" w:sz="4" w:space="0" w:color="000000"/>
              <w:bottom w:val="single" w:sz="4" w:space="0" w:color="000000"/>
            </w:tcBorders>
          </w:tcPr>
          <w:p w14:paraId="2E717F96" w14:textId="77777777" w:rsidR="00FC16C1" w:rsidRDefault="00FC16C1">
            <w:pPr>
              <w:pStyle w:val="TableParagraph"/>
              <w:spacing w:before="9"/>
              <w:rPr>
                <w:rFonts w:ascii="Times New Roman"/>
                <w:sz w:val="20"/>
              </w:rPr>
            </w:pPr>
          </w:p>
          <w:p w14:paraId="53386B31" w14:textId="77777777" w:rsidR="00FC16C1" w:rsidRDefault="007D7BD3">
            <w:pPr>
              <w:pStyle w:val="TableParagraph"/>
              <w:ind w:left="892"/>
            </w:pPr>
            <w:r>
              <w:t>Date</w:t>
            </w:r>
          </w:p>
        </w:tc>
        <w:tc>
          <w:tcPr>
            <w:tcW w:w="98" w:type="dxa"/>
            <w:tcBorders>
              <w:top w:val="single" w:sz="4" w:space="0" w:color="000000"/>
              <w:bottom w:val="single" w:sz="4" w:space="0" w:color="000000"/>
            </w:tcBorders>
          </w:tcPr>
          <w:p w14:paraId="36751E81" w14:textId="77777777" w:rsidR="00FC16C1" w:rsidRDefault="00FC16C1">
            <w:pPr>
              <w:pStyle w:val="TableParagraph"/>
              <w:rPr>
                <w:rFonts w:ascii="Times New Roman"/>
              </w:rPr>
            </w:pPr>
          </w:p>
        </w:tc>
        <w:tc>
          <w:tcPr>
            <w:tcW w:w="112" w:type="dxa"/>
            <w:tcBorders>
              <w:top w:val="single" w:sz="4" w:space="0" w:color="000000"/>
              <w:bottom w:val="single" w:sz="4" w:space="0" w:color="000000"/>
            </w:tcBorders>
          </w:tcPr>
          <w:p w14:paraId="461FFD53" w14:textId="77777777" w:rsidR="00FC16C1" w:rsidRDefault="00FC16C1">
            <w:pPr>
              <w:pStyle w:val="TableParagraph"/>
              <w:rPr>
                <w:rFonts w:ascii="Times New Roman"/>
              </w:rPr>
            </w:pPr>
          </w:p>
        </w:tc>
        <w:tc>
          <w:tcPr>
            <w:tcW w:w="105" w:type="dxa"/>
            <w:tcBorders>
              <w:top w:val="single" w:sz="4" w:space="0" w:color="000000"/>
              <w:bottom w:val="single" w:sz="4" w:space="0" w:color="000000"/>
            </w:tcBorders>
          </w:tcPr>
          <w:p w14:paraId="54463769" w14:textId="77777777" w:rsidR="00FC16C1" w:rsidRDefault="00FC16C1">
            <w:pPr>
              <w:pStyle w:val="TableParagraph"/>
              <w:rPr>
                <w:rFonts w:ascii="Times New Roman"/>
              </w:rPr>
            </w:pPr>
          </w:p>
        </w:tc>
      </w:tr>
      <w:tr w:rsidR="00FC16C1" w14:paraId="0FE5A9C9" w14:textId="77777777">
        <w:trPr>
          <w:trHeight w:val="753"/>
        </w:trPr>
        <w:tc>
          <w:tcPr>
            <w:tcW w:w="4629" w:type="dxa"/>
            <w:tcBorders>
              <w:top w:val="single" w:sz="4" w:space="0" w:color="000000"/>
            </w:tcBorders>
          </w:tcPr>
          <w:p w14:paraId="405483DA" w14:textId="77777777" w:rsidR="00FC16C1" w:rsidRDefault="00FC16C1">
            <w:pPr>
              <w:pStyle w:val="TableParagraph"/>
              <w:spacing w:before="9"/>
              <w:rPr>
                <w:rFonts w:ascii="Times New Roman"/>
                <w:sz w:val="20"/>
              </w:rPr>
            </w:pPr>
          </w:p>
          <w:p w14:paraId="05532687" w14:textId="77777777" w:rsidR="00FC16C1" w:rsidRDefault="007D7BD3">
            <w:pPr>
              <w:pStyle w:val="TableParagraph"/>
              <w:ind w:left="200"/>
              <w:rPr>
                <w:b/>
                <w:sz w:val="24"/>
              </w:rPr>
            </w:pPr>
            <w:r>
              <w:rPr>
                <w:b/>
                <w:sz w:val="24"/>
              </w:rPr>
              <w:t>North Whidbey Fire and Rescue</w:t>
            </w:r>
          </w:p>
        </w:tc>
        <w:tc>
          <w:tcPr>
            <w:tcW w:w="59" w:type="dxa"/>
            <w:tcBorders>
              <w:top w:val="single" w:sz="4" w:space="0" w:color="000000"/>
            </w:tcBorders>
          </w:tcPr>
          <w:p w14:paraId="61F9C4D6" w14:textId="77777777" w:rsidR="00FC16C1" w:rsidRDefault="00FC16C1">
            <w:pPr>
              <w:pStyle w:val="TableParagraph"/>
              <w:rPr>
                <w:rFonts w:ascii="Times New Roman"/>
              </w:rPr>
            </w:pPr>
          </w:p>
        </w:tc>
        <w:tc>
          <w:tcPr>
            <w:tcW w:w="53" w:type="dxa"/>
            <w:tcBorders>
              <w:top w:val="single" w:sz="4" w:space="0" w:color="000000"/>
            </w:tcBorders>
          </w:tcPr>
          <w:p w14:paraId="46011DA2" w14:textId="77777777" w:rsidR="00FC16C1" w:rsidRDefault="00FC16C1">
            <w:pPr>
              <w:pStyle w:val="TableParagraph"/>
              <w:rPr>
                <w:rFonts w:ascii="Times New Roman"/>
              </w:rPr>
            </w:pPr>
          </w:p>
        </w:tc>
        <w:tc>
          <w:tcPr>
            <w:tcW w:w="5052" w:type="dxa"/>
            <w:tcBorders>
              <w:top w:val="single" w:sz="4" w:space="0" w:color="000000"/>
            </w:tcBorders>
          </w:tcPr>
          <w:p w14:paraId="33DAAC2A" w14:textId="77777777" w:rsidR="00FC16C1" w:rsidRDefault="00FC16C1">
            <w:pPr>
              <w:pStyle w:val="TableParagraph"/>
              <w:spacing w:before="9"/>
              <w:rPr>
                <w:rFonts w:ascii="Times New Roman"/>
                <w:sz w:val="20"/>
              </w:rPr>
            </w:pPr>
          </w:p>
          <w:p w14:paraId="670B98B4" w14:textId="77777777" w:rsidR="00FC16C1" w:rsidRDefault="007D7BD3">
            <w:pPr>
              <w:pStyle w:val="TableParagraph"/>
              <w:ind w:left="715"/>
              <w:rPr>
                <w:b/>
                <w:sz w:val="24"/>
              </w:rPr>
            </w:pPr>
            <w:r>
              <w:rPr>
                <w:b/>
                <w:sz w:val="24"/>
              </w:rPr>
              <w:t>Island Transit</w:t>
            </w:r>
          </w:p>
        </w:tc>
        <w:tc>
          <w:tcPr>
            <w:tcW w:w="98" w:type="dxa"/>
            <w:tcBorders>
              <w:top w:val="single" w:sz="4" w:space="0" w:color="000000"/>
            </w:tcBorders>
          </w:tcPr>
          <w:p w14:paraId="42EE1C3D" w14:textId="77777777" w:rsidR="00FC16C1" w:rsidRDefault="00FC16C1">
            <w:pPr>
              <w:pStyle w:val="TableParagraph"/>
              <w:rPr>
                <w:rFonts w:ascii="Times New Roman"/>
              </w:rPr>
            </w:pPr>
          </w:p>
        </w:tc>
        <w:tc>
          <w:tcPr>
            <w:tcW w:w="112" w:type="dxa"/>
            <w:tcBorders>
              <w:top w:val="single" w:sz="4" w:space="0" w:color="000000"/>
            </w:tcBorders>
          </w:tcPr>
          <w:p w14:paraId="43BE2AC0" w14:textId="77777777" w:rsidR="00FC16C1" w:rsidRDefault="00FC16C1">
            <w:pPr>
              <w:pStyle w:val="TableParagraph"/>
              <w:rPr>
                <w:rFonts w:ascii="Times New Roman"/>
              </w:rPr>
            </w:pPr>
          </w:p>
        </w:tc>
        <w:tc>
          <w:tcPr>
            <w:tcW w:w="105" w:type="dxa"/>
            <w:tcBorders>
              <w:top w:val="single" w:sz="4" w:space="0" w:color="000000"/>
            </w:tcBorders>
          </w:tcPr>
          <w:p w14:paraId="717AD260" w14:textId="77777777" w:rsidR="00FC16C1" w:rsidRDefault="00FC16C1">
            <w:pPr>
              <w:pStyle w:val="TableParagraph"/>
              <w:rPr>
                <w:rFonts w:ascii="Times New Roman"/>
              </w:rPr>
            </w:pPr>
          </w:p>
        </w:tc>
      </w:tr>
      <w:tr w:rsidR="00FC16C1" w14:paraId="5E8BDCC8" w14:textId="77777777">
        <w:trPr>
          <w:trHeight w:val="491"/>
        </w:trPr>
        <w:tc>
          <w:tcPr>
            <w:tcW w:w="4629" w:type="dxa"/>
            <w:tcBorders>
              <w:bottom w:val="single" w:sz="4" w:space="0" w:color="000000"/>
            </w:tcBorders>
          </w:tcPr>
          <w:p w14:paraId="78AF2FB3" w14:textId="77777777" w:rsidR="00FC16C1" w:rsidRDefault="007D7BD3">
            <w:pPr>
              <w:pStyle w:val="TableParagraph"/>
              <w:spacing w:before="181"/>
              <w:ind w:left="200"/>
            </w:pPr>
            <w:r>
              <w:t>By:</w:t>
            </w:r>
          </w:p>
        </w:tc>
        <w:tc>
          <w:tcPr>
            <w:tcW w:w="59" w:type="dxa"/>
            <w:tcBorders>
              <w:bottom w:val="single" w:sz="4" w:space="0" w:color="000000"/>
            </w:tcBorders>
          </w:tcPr>
          <w:p w14:paraId="73C5E241" w14:textId="77777777" w:rsidR="00FC16C1" w:rsidRDefault="00FC16C1">
            <w:pPr>
              <w:pStyle w:val="TableParagraph"/>
              <w:rPr>
                <w:rFonts w:ascii="Times New Roman"/>
              </w:rPr>
            </w:pPr>
          </w:p>
        </w:tc>
        <w:tc>
          <w:tcPr>
            <w:tcW w:w="53" w:type="dxa"/>
            <w:tcBorders>
              <w:bottom w:val="single" w:sz="4" w:space="0" w:color="000000"/>
            </w:tcBorders>
          </w:tcPr>
          <w:p w14:paraId="0985DE1D" w14:textId="77777777" w:rsidR="00FC16C1" w:rsidRDefault="00FC16C1">
            <w:pPr>
              <w:pStyle w:val="TableParagraph"/>
              <w:rPr>
                <w:rFonts w:ascii="Times New Roman"/>
              </w:rPr>
            </w:pPr>
          </w:p>
        </w:tc>
        <w:tc>
          <w:tcPr>
            <w:tcW w:w="5052" w:type="dxa"/>
            <w:tcBorders>
              <w:bottom w:val="single" w:sz="4" w:space="0" w:color="000000"/>
            </w:tcBorders>
          </w:tcPr>
          <w:p w14:paraId="6FA6B3CE" w14:textId="77777777" w:rsidR="00FC16C1" w:rsidRDefault="007D7BD3">
            <w:pPr>
              <w:pStyle w:val="TableParagraph"/>
              <w:spacing w:before="181"/>
              <w:ind w:left="892"/>
            </w:pPr>
            <w:r>
              <w:t>By:</w:t>
            </w:r>
          </w:p>
        </w:tc>
        <w:tc>
          <w:tcPr>
            <w:tcW w:w="98" w:type="dxa"/>
            <w:tcBorders>
              <w:bottom w:val="single" w:sz="4" w:space="0" w:color="000000"/>
            </w:tcBorders>
          </w:tcPr>
          <w:p w14:paraId="694CEBA8" w14:textId="77777777" w:rsidR="00FC16C1" w:rsidRDefault="00FC16C1">
            <w:pPr>
              <w:pStyle w:val="TableParagraph"/>
              <w:rPr>
                <w:rFonts w:ascii="Times New Roman"/>
              </w:rPr>
            </w:pPr>
          </w:p>
        </w:tc>
        <w:tc>
          <w:tcPr>
            <w:tcW w:w="112" w:type="dxa"/>
            <w:tcBorders>
              <w:bottom w:val="single" w:sz="4" w:space="0" w:color="000000"/>
            </w:tcBorders>
          </w:tcPr>
          <w:p w14:paraId="46F975C1" w14:textId="77777777" w:rsidR="00FC16C1" w:rsidRDefault="00FC16C1">
            <w:pPr>
              <w:pStyle w:val="TableParagraph"/>
              <w:rPr>
                <w:rFonts w:ascii="Times New Roman"/>
              </w:rPr>
            </w:pPr>
          </w:p>
        </w:tc>
        <w:tc>
          <w:tcPr>
            <w:tcW w:w="105" w:type="dxa"/>
            <w:tcBorders>
              <w:bottom w:val="single" w:sz="4" w:space="0" w:color="000000"/>
            </w:tcBorders>
          </w:tcPr>
          <w:p w14:paraId="6B275244" w14:textId="77777777" w:rsidR="00FC16C1" w:rsidRDefault="00FC16C1">
            <w:pPr>
              <w:pStyle w:val="TableParagraph"/>
              <w:rPr>
                <w:rFonts w:ascii="Times New Roman"/>
              </w:rPr>
            </w:pPr>
          </w:p>
        </w:tc>
      </w:tr>
      <w:tr w:rsidR="00FC16C1" w14:paraId="344AD735" w14:textId="77777777">
        <w:trPr>
          <w:trHeight w:val="549"/>
        </w:trPr>
        <w:tc>
          <w:tcPr>
            <w:tcW w:w="4629" w:type="dxa"/>
            <w:tcBorders>
              <w:top w:val="single" w:sz="4" w:space="0" w:color="000000"/>
              <w:bottom w:val="single" w:sz="4" w:space="0" w:color="000000"/>
            </w:tcBorders>
          </w:tcPr>
          <w:p w14:paraId="36A1DC05" w14:textId="77777777" w:rsidR="00FC16C1" w:rsidRDefault="00FC16C1">
            <w:pPr>
              <w:pStyle w:val="TableParagraph"/>
              <w:spacing w:before="9"/>
              <w:rPr>
                <w:rFonts w:ascii="Times New Roman"/>
                <w:sz w:val="20"/>
              </w:rPr>
            </w:pPr>
          </w:p>
          <w:p w14:paraId="7A826CDA" w14:textId="77777777" w:rsidR="00FC16C1" w:rsidRDefault="007D7BD3">
            <w:pPr>
              <w:pStyle w:val="TableParagraph"/>
              <w:ind w:left="200"/>
            </w:pPr>
            <w:r>
              <w:t>Its:</w:t>
            </w:r>
          </w:p>
        </w:tc>
        <w:tc>
          <w:tcPr>
            <w:tcW w:w="59" w:type="dxa"/>
            <w:tcBorders>
              <w:top w:val="single" w:sz="4" w:space="0" w:color="000000"/>
              <w:bottom w:val="single" w:sz="4" w:space="0" w:color="000000"/>
            </w:tcBorders>
          </w:tcPr>
          <w:p w14:paraId="7896DA82" w14:textId="77777777" w:rsidR="00FC16C1" w:rsidRDefault="00FC16C1">
            <w:pPr>
              <w:pStyle w:val="TableParagraph"/>
              <w:rPr>
                <w:rFonts w:ascii="Times New Roman"/>
              </w:rPr>
            </w:pPr>
          </w:p>
        </w:tc>
        <w:tc>
          <w:tcPr>
            <w:tcW w:w="53" w:type="dxa"/>
            <w:tcBorders>
              <w:top w:val="single" w:sz="4" w:space="0" w:color="000000"/>
              <w:bottom w:val="single" w:sz="4" w:space="0" w:color="000000"/>
            </w:tcBorders>
          </w:tcPr>
          <w:p w14:paraId="4E499C0C" w14:textId="77777777" w:rsidR="00FC16C1" w:rsidRDefault="00FC16C1">
            <w:pPr>
              <w:pStyle w:val="TableParagraph"/>
              <w:rPr>
                <w:rFonts w:ascii="Times New Roman"/>
              </w:rPr>
            </w:pPr>
          </w:p>
        </w:tc>
        <w:tc>
          <w:tcPr>
            <w:tcW w:w="5052" w:type="dxa"/>
            <w:tcBorders>
              <w:top w:val="single" w:sz="4" w:space="0" w:color="000000"/>
              <w:bottom w:val="single" w:sz="4" w:space="0" w:color="000000"/>
            </w:tcBorders>
          </w:tcPr>
          <w:p w14:paraId="78F444B5" w14:textId="77777777" w:rsidR="00FC16C1" w:rsidRDefault="00FC16C1">
            <w:pPr>
              <w:pStyle w:val="TableParagraph"/>
              <w:spacing w:before="9"/>
              <w:rPr>
                <w:rFonts w:ascii="Times New Roman"/>
                <w:sz w:val="20"/>
              </w:rPr>
            </w:pPr>
          </w:p>
          <w:p w14:paraId="4DFCD77A" w14:textId="77777777" w:rsidR="00FC16C1" w:rsidRDefault="007D7BD3">
            <w:pPr>
              <w:pStyle w:val="TableParagraph"/>
              <w:ind w:left="892"/>
            </w:pPr>
            <w:r>
              <w:t>Its:</w:t>
            </w:r>
          </w:p>
        </w:tc>
        <w:tc>
          <w:tcPr>
            <w:tcW w:w="98" w:type="dxa"/>
            <w:tcBorders>
              <w:top w:val="single" w:sz="4" w:space="0" w:color="000000"/>
              <w:bottom w:val="single" w:sz="4" w:space="0" w:color="000000"/>
            </w:tcBorders>
          </w:tcPr>
          <w:p w14:paraId="77E349BF" w14:textId="77777777" w:rsidR="00FC16C1" w:rsidRDefault="00FC16C1">
            <w:pPr>
              <w:pStyle w:val="TableParagraph"/>
              <w:rPr>
                <w:rFonts w:ascii="Times New Roman"/>
              </w:rPr>
            </w:pPr>
          </w:p>
        </w:tc>
        <w:tc>
          <w:tcPr>
            <w:tcW w:w="112" w:type="dxa"/>
            <w:tcBorders>
              <w:top w:val="single" w:sz="4" w:space="0" w:color="000000"/>
              <w:bottom w:val="single" w:sz="4" w:space="0" w:color="000000"/>
            </w:tcBorders>
          </w:tcPr>
          <w:p w14:paraId="659109D6" w14:textId="77777777" w:rsidR="00FC16C1" w:rsidRDefault="00FC16C1">
            <w:pPr>
              <w:pStyle w:val="TableParagraph"/>
              <w:rPr>
                <w:rFonts w:ascii="Times New Roman"/>
              </w:rPr>
            </w:pPr>
          </w:p>
        </w:tc>
        <w:tc>
          <w:tcPr>
            <w:tcW w:w="105" w:type="dxa"/>
            <w:tcBorders>
              <w:top w:val="single" w:sz="4" w:space="0" w:color="000000"/>
              <w:bottom w:val="single" w:sz="4" w:space="0" w:color="000000"/>
            </w:tcBorders>
          </w:tcPr>
          <w:p w14:paraId="083354DA" w14:textId="77777777" w:rsidR="00FC16C1" w:rsidRDefault="00FC16C1">
            <w:pPr>
              <w:pStyle w:val="TableParagraph"/>
              <w:rPr>
                <w:rFonts w:ascii="Times New Roman"/>
              </w:rPr>
            </w:pPr>
          </w:p>
        </w:tc>
      </w:tr>
      <w:tr w:rsidR="00FC16C1" w14:paraId="00F35573" w14:textId="77777777">
        <w:trPr>
          <w:trHeight w:val="549"/>
        </w:trPr>
        <w:tc>
          <w:tcPr>
            <w:tcW w:w="4629" w:type="dxa"/>
            <w:tcBorders>
              <w:top w:val="single" w:sz="4" w:space="0" w:color="000000"/>
              <w:bottom w:val="single" w:sz="4" w:space="0" w:color="000000"/>
            </w:tcBorders>
          </w:tcPr>
          <w:p w14:paraId="362EE5F2" w14:textId="77777777" w:rsidR="00FC16C1" w:rsidRDefault="00FC16C1">
            <w:pPr>
              <w:pStyle w:val="TableParagraph"/>
              <w:spacing w:before="9"/>
              <w:rPr>
                <w:rFonts w:ascii="Times New Roman"/>
                <w:sz w:val="20"/>
              </w:rPr>
            </w:pPr>
          </w:p>
          <w:p w14:paraId="403838A6" w14:textId="77777777" w:rsidR="00FC16C1" w:rsidRDefault="007D7BD3">
            <w:pPr>
              <w:pStyle w:val="TableParagraph"/>
              <w:ind w:left="200"/>
            </w:pPr>
            <w:r>
              <w:t>Date:</w:t>
            </w:r>
          </w:p>
        </w:tc>
        <w:tc>
          <w:tcPr>
            <w:tcW w:w="59" w:type="dxa"/>
            <w:tcBorders>
              <w:top w:val="single" w:sz="4" w:space="0" w:color="000000"/>
              <w:bottom w:val="single" w:sz="4" w:space="0" w:color="000000"/>
            </w:tcBorders>
          </w:tcPr>
          <w:p w14:paraId="47E219F0" w14:textId="77777777" w:rsidR="00FC16C1" w:rsidRDefault="00FC16C1">
            <w:pPr>
              <w:pStyle w:val="TableParagraph"/>
              <w:rPr>
                <w:rFonts w:ascii="Times New Roman"/>
              </w:rPr>
            </w:pPr>
          </w:p>
        </w:tc>
        <w:tc>
          <w:tcPr>
            <w:tcW w:w="53" w:type="dxa"/>
            <w:tcBorders>
              <w:top w:val="single" w:sz="4" w:space="0" w:color="000000"/>
              <w:bottom w:val="single" w:sz="4" w:space="0" w:color="000000"/>
            </w:tcBorders>
          </w:tcPr>
          <w:p w14:paraId="4809D9AA" w14:textId="77777777" w:rsidR="00FC16C1" w:rsidRDefault="00FC16C1">
            <w:pPr>
              <w:pStyle w:val="TableParagraph"/>
              <w:rPr>
                <w:rFonts w:ascii="Times New Roman"/>
              </w:rPr>
            </w:pPr>
          </w:p>
        </w:tc>
        <w:tc>
          <w:tcPr>
            <w:tcW w:w="5052" w:type="dxa"/>
            <w:tcBorders>
              <w:top w:val="single" w:sz="4" w:space="0" w:color="000000"/>
              <w:bottom w:val="single" w:sz="4" w:space="0" w:color="000000"/>
            </w:tcBorders>
          </w:tcPr>
          <w:p w14:paraId="3CF0218E" w14:textId="77777777" w:rsidR="00FC16C1" w:rsidRDefault="00FC16C1">
            <w:pPr>
              <w:pStyle w:val="TableParagraph"/>
              <w:spacing w:before="9"/>
              <w:rPr>
                <w:rFonts w:ascii="Times New Roman"/>
                <w:sz w:val="20"/>
              </w:rPr>
            </w:pPr>
          </w:p>
          <w:p w14:paraId="63441369" w14:textId="77777777" w:rsidR="00FC16C1" w:rsidRDefault="007D7BD3">
            <w:pPr>
              <w:pStyle w:val="TableParagraph"/>
              <w:ind w:left="892"/>
            </w:pPr>
            <w:r>
              <w:t>Date:</w:t>
            </w:r>
          </w:p>
        </w:tc>
        <w:tc>
          <w:tcPr>
            <w:tcW w:w="98" w:type="dxa"/>
            <w:tcBorders>
              <w:top w:val="single" w:sz="4" w:space="0" w:color="000000"/>
              <w:bottom w:val="single" w:sz="4" w:space="0" w:color="000000"/>
            </w:tcBorders>
          </w:tcPr>
          <w:p w14:paraId="45A98048" w14:textId="77777777" w:rsidR="00FC16C1" w:rsidRDefault="00FC16C1">
            <w:pPr>
              <w:pStyle w:val="TableParagraph"/>
              <w:rPr>
                <w:rFonts w:ascii="Times New Roman"/>
              </w:rPr>
            </w:pPr>
          </w:p>
        </w:tc>
        <w:tc>
          <w:tcPr>
            <w:tcW w:w="112" w:type="dxa"/>
            <w:tcBorders>
              <w:top w:val="single" w:sz="4" w:space="0" w:color="000000"/>
              <w:bottom w:val="single" w:sz="4" w:space="0" w:color="000000"/>
            </w:tcBorders>
          </w:tcPr>
          <w:p w14:paraId="12AB1B88" w14:textId="77777777" w:rsidR="00FC16C1" w:rsidRDefault="00FC16C1">
            <w:pPr>
              <w:pStyle w:val="TableParagraph"/>
              <w:rPr>
                <w:rFonts w:ascii="Times New Roman"/>
              </w:rPr>
            </w:pPr>
          </w:p>
        </w:tc>
        <w:tc>
          <w:tcPr>
            <w:tcW w:w="105" w:type="dxa"/>
            <w:tcBorders>
              <w:top w:val="single" w:sz="4" w:space="0" w:color="000000"/>
              <w:bottom w:val="single" w:sz="4" w:space="0" w:color="000000"/>
            </w:tcBorders>
          </w:tcPr>
          <w:p w14:paraId="494BEDEC" w14:textId="77777777" w:rsidR="00FC16C1" w:rsidRDefault="00FC16C1">
            <w:pPr>
              <w:pStyle w:val="TableParagraph"/>
              <w:rPr>
                <w:rFonts w:ascii="Times New Roman"/>
              </w:rPr>
            </w:pPr>
          </w:p>
        </w:tc>
      </w:tr>
    </w:tbl>
    <w:p w14:paraId="1221C0AC" w14:textId="77777777" w:rsidR="007D7BD3" w:rsidRDefault="007D7BD3"/>
    <w:sectPr w:rsidR="007D7BD3">
      <w:pgSz w:w="12240" w:h="15840"/>
      <w:pgMar w:top="1240" w:right="1100" w:bottom="900" w:left="800" w:header="763"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C139A" w14:textId="77777777" w:rsidR="007D7BD3" w:rsidRDefault="007D7BD3">
      <w:r>
        <w:separator/>
      </w:r>
    </w:p>
  </w:endnote>
  <w:endnote w:type="continuationSeparator" w:id="0">
    <w:p w14:paraId="41B5828C" w14:textId="77777777" w:rsidR="007D7BD3" w:rsidRDefault="007D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5751" w14:textId="12584B34" w:rsidR="00FC16C1" w:rsidRDefault="00334B62">
    <w:pPr>
      <w:pStyle w:val="BodyText"/>
      <w:spacing w:line="14" w:lineRule="auto"/>
      <w:rPr>
        <w:sz w:val="20"/>
      </w:rPr>
    </w:pPr>
    <w:r>
      <w:rPr>
        <w:noProof/>
      </w:rPr>
      <mc:AlternateContent>
        <mc:Choice Requires="wps">
          <w:drawing>
            <wp:anchor distT="0" distB="0" distL="114300" distR="114300" simplePos="0" relativeHeight="503299976" behindDoc="1" locked="0" layoutInCell="1" allowOverlap="1" wp14:anchorId="3EE50CF3" wp14:editId="6670D996">
              <wp:simplePos x="0" y="0"/>
              <wp:positionH relativeFrom="page">
                <wp:posOffset>3559810</wp:posOffset>
              </wp:positionH>
              <wp:positionV relativeFrom="page">
                <wp:posOffset>9463405</wp:posOffset>
              </wp:positionV>
              <wp:extent cx="652780" cy="16573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53632" w14:textId="77777777" w:rsidR="00FC16C1" w:rsidRDefault="007D7BD3">
                          <w:pPr>
                            <w:pStyle w:val="BodyText"/>
                            <w:spacing w:line="245" w:lineRule="exact"/>
                            <w:ind w:left="20"/>
                          </w:pPr>
                          <w:r>
                            <w:t xml:space="preserve">Page </w:t>
                          </w:r>
                          <w:r>
                            <w:fldChar w:fldCharType="begin"/>
                          </w:r>
                          <w:r>
                            <w:instrText xml:space="preserve"> PAGE </w:instrText>
                          </w:r>
                          <w:r>
                            <w:fldChar w:fldCharType="separate"/>
                          </w:r>
                          <w:r>
                            <w:t>2</w:t>
                          </w:r>
                          <w:r>
                            <w:fldChar w:fldCharType="end"/>
                          </w:r>
                          <w: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50CF3" id="_x0000_t202" coordsize="21600,21600" o:spt="202" path="m,l,21600r21600,l21600,xe">
              <v:stroke joinstyle="miter"/>
              <v:path gradientshapeok="t" o:connecttype="rect"/>
            </v:shapetype>
            <v:shape id="Text Box 1" o:spid="_x0000_s1027" type="#_x0000_t202" style="position:absolute;margin-left:280.3pt;margin-top:745.15pt;width:51.4pt;height:13.05pt;z-index:-16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" filled="f" stroked="f">
              <v:textbox inset="0,0,0,0">
                <w:txbxContent>
                  <w:p w14:paraId="4C653632" w14:textId="77777777" w:rsidR="00FC16C1" w:rsidRDefault="007D7BD3">
                    <w:pPr>
                      <w:pStyle w:val="BodyText"/>
                      <w:spacing w:line="245" w:lineRule="exact"/>
                      <w:ind w:left="20"/>
                    </w:pPr>
                    <w:r>
                      <w:t xml:space="preserve">Page </w:t>
                    </w:r>
                    <w:r>
                      <w:fldChar w:fldCharType="begin"/>
                    </w:r>
                    <w:r>
                      <w:instrText xml:space="preserve"> PAGE </w:instrText>
                    </w:r>
                    <w:r>
                      <w:fldChar w:fldCharType="separate"/>
                    </w:r>
                    <w:r>
                      <w:t>2</w:t>
                    </w:r>
                    <w:r>
                      <w:fldChar w:fldCharType="end"/>
                    </w:r>
                    <w:r>
                      <w:t xml:space="preserve"> of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78AA" w14:textId="77777777" w:rsidR="007D7BD3" w:rsidRDefault="007D7BD3">
      <w:r>
        <w:separator/>
      </w:r>
    </w:p>
  </w:footnote>
  <w:footnote w:type="continuationSeparator" w:id="0">
    <w:p w14:paraId="6A122476" w14:textId="77777777" w:rsidR="007D7BD3" w:rsidRDefault="007D7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FBF0" w14:textId="18A8C67C" w:rsidR="00FC16C1" w:rsidRDefault="00334B62">
    <w:pPr>
      <w:pStyle w:val="BodyText"/>
      <w:spacing w:line="14" w:lineRule="auto"/>
      <w:rPr>
        <w:sz w:val="20"/>
      </w:rPr>
    </w:pPr>
    <w:r>
      <w:rPr>
        <w:noProof/>
      </w:rPr>
      <mc:AlternateContent>
        <mc:Choice Requires="wps">
          <w:drawing>
            <wp:anchor distT="0" distB="0" distL="114300" distR="114300" simplePos="0" relativeHeight="503299952" behindDoc="1" locked="0" layoutInCell="1" allowOverlap="1" wp14:anchorId="22FF802D" wp14:editId="140B82E2">
              <wp:simplePos x="0" y="0"/>
              <wp:positionH relativeFrom="page">
                <wp:posOffset>2604135</wp:posOffset>
              </wp:positionH>
              <wp:positionV relativeFrom="page">
                <wp:posOffset>471805</wp:posOffset>
              </wp:positionV>
              <wp:extent cx="2566035" cy="165735"/>
              <wp:effectExtent l="3810" t="0" r="190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E8E81" w14:textId="77777777" w:rsidR="00FC16C1" w:rsidRDefault="007D7BD3">
                          <w:pPr>
                            <w:pStyle w:val="BodyText"/>
                            <w:spacing w:line="245" w:lineRule="exact"/>
                            <w:ind w:left="20"/>
                          </w:pPr>
                          <w:r>
                            <w:t>Island County Master Mutual Aid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F802D" id="_x0000_t202" coordsize="21600,21600" o:spt="202" path="m,l,21600r21600,l21600,xe">
              <v:stroke joinstyle="miter"/>
              <v:path gradientshapeok="t" o:connecttype="rect"/>
            </v:shapetype>
            <v:shape id="Text Box 2" o:spid="_x0000_s1026" type="#_x0000_t202" style="position:absolute;margin-left:205.05pt;margin-top:37.15pt;width:202.05pt;height:13.05pt;z-index:-1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" filled="f" stroked="f">
              <v:textbox inset="0,0,0,0">
                <w:txbxContent>
                  <w:p w14:paraId="742E8E81" w14:textId="77777777" w:rsidR="00FC16C1" w:rsidRDefault="007D7BD3">
                    <w:pPr>
                      <w:pStyle w:val="BodyText"/>
                      <w:spacing w:line="245" w:lineRule="exact"/>
                      <w:ind w:left="20"/>
                    </w:pPr>
                    <w:r>
                      <w:t>Island County Master Mutual Aid Agreement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FE9"/>
    <w:multiLevelType w:val="multilevel"/>
    <w:tmpl w:val="8E724AF8"/>
    <w:lvl w:ilvl="0">
      <w:start w:val="7"/>
      <w:numFmt w:val="decimal"/>
      <w:lvlText w:val="%1"/>
      <w:lvlJc w:val="left"/>
      <w:pPr>
        <w:ind w:left="745" w:hanging="541"/>
        <w:jc w:val="left"/>
      </w:pPr>
      <w:rPr>
        <w:rFonts w:hint="default"/>
        <w:lang w:val="en-US" w:eastAsia="en-US" w:bidi="en-US"/>
      </w:rPr>
    </w:lvl>
    <w:lvl w:ilvl="1">
      <w:numFmt w:val="decimal"/>
      <w:lvlText w:val="%1.%2"/>
      <w:lvlJc w:val="left"/>
      <w:pPr>
        <w:ind w:left="745" w:hanging="541"/>
        <w:jc w:val="right"/>
      </w:pPr>
      <w:rPr>
        <w:rFonts w:ascii="Calibri" w:eastAsia="Calibri" w:hAnsi="Calibri" w:cs="Calibri" w:hint="default"/>
        <w:spacing w:val="-1"/>
        <w:w w:val="100"/>
        <w:sz w:val="22"/>
        <w:szCs w:val="22"/>
        <w:lang w:val="en-US" w:eastAsia="en-US" w:bidi="en-US"/>
      </w:rPr>
    </w:lvl>
    <w:lvl w:ilvl="2">
      <w:numFmt w:val="bullet"/>
      <w:lvlText w:val="•"/>
      <w:lvlJc w:val="left"/>
      <w:pPr>
        <w:ind w:left="2660" w:hanging="541"/>
      </w:pPr>
      <w:rPr>
        <w:rFonts w:hint="default"/>
        <w:lang w:val="en-US" w:eastAsia="en-US" w:bidi="en-US"/>
      </w:rPr>
    </w:lvl>
    <w:lvl w:ilvl="3">
      <w:numFmt w:val="bullet"/>
      <w:lvlText w:val="•"/>
      <w:lvlJc w:val="left"/>
      <w:pPr>
        <w:ind w:left="3620" w:hanging="541"/>
      </w:pPr>
      <w:rPr>
        <w:rFonts w:hint="default"/>
        <w:lang w:val="en-US" w:eastAsia="en-US" w:bidi="en-US"/>
      </w:rPr>
    </w:lvl>
    <w:lvl w:ilvl="4">
      <w:numFmt w:val="bullet"/>
      <w:lvlText w:val="•"/>
      <w:lvlJc w:val="left"/>
      <w:pPr>
        <w:ind w:left="4580" w:hanging="541"/>
      </w:pPr>
      <w:rPr>
        <w:rFonts w:hint="default"/>
        <w:lang w:val="en-US" w:eastAsia="en-US" w:bidi="en-US"/>
      </w:rPr>
    </w:lvl>
    <w:lvl w:ilvl="5">
      <w:numFmt w:val="bullet"/>
      <w:lvlText w:val="•"/>
      <w:lvlJc w:val="left"/>
      <w:pPr>
        <w:ind w:left="5540" w:hanging="541"/>
      </w:pPr>
      <w:rPr>
        <w:rFonts w:hint="default"/>
        <w:lang w:val="en-US" w:eastAsia="en-US" w:bidi="en-US"/>
      </w:rPr>
    </w:lvl>
    <w:lvl w:ilvl="6">
      <w:numFmt w:val="bullet"/>
      <w:lvlText w:val="•"/>
      <w:lvlJc w:val="left"/>
      <w:pPr>
        <w:ind w:left="6500" w:hanging="541"/>
      </w:pPr>
      <w:rPr>
        <w:rFonts w:hint="default"/>
        <w:lang w:val="en-US" w:eastAsia="en-US" w:bidi="en-US"/>
      </w:rPr>
    </w:lvl>
    <w:lvl w:ilvl="7">
      <w:numFmt w:val="bullet"/>
      <w:lvlText w:val="•"/>
      <w:lvlJc w:val="left"/>
      <w:pPr>
        <w:ind w:left="7460" w:hanging="541"/>
      </w:pPr>
      <w:rPr>
        <w:rFonts w:hint="default"/>
        <w:lang w:val="en-US" w:eastAsia="en-US" w:bidi="en-US"/>
      </w:rPr>
    </w:lvl>
    <w:lvl w:ilvl="8">
      <w:numFmt w:val="bullet"/>
      <w:lvlText w:val="•"/>
      <w:lvlJc w:val="left"/>
      <w:pPr>
        <w:ind w:left="8420" w:hanging="541"/>
      </w:pPr>
      <w:rPr>
        <w:rFonts w:hint="default"/>
        <w:lang w:val="en-US" w:eastAsia="en-US" w:bidi="en-US"/>
      </w:rPr>
    </w:lvl>
  </w:abstractNum>
  <w:abstractNum w:abstractNumId="1" w15:restartNumberingAfterBreak="0">
    <w:nsid w:val="12D22B67"/>
    <w:multiLevelType w:val="multilevel"/>
    <w:tmpl w:val="944A58AE"/>
    <w:lvl w:ilvl="0">
      <w:start w:val="4"/>
      <w:numFmt w:val="decimal"/>
      <w:lvlText w:val="%1"/>
      <w:lvlJc w:val="left"/>
      <w:pPr>
        <w:ind w:left="1287" w:hanging="541"/>
        <w:jc w:val="left"/>
      </w:pPr>
      <w:rPr>
        <w:rFonts w:hint="default"/>
        <w:lang w:val="en-US" w:eastAsia="en-US" w:bidi="en-US"/>
      </w:rPr>
    </w:lvl>
    <w:lvl w:ilvl="1">
      <w:start w:val="1"/>
      <w:numFmt w:val="decimal"/>
      <w:lvlText w:val="%1.%2"/>
      <w:lvlJc w:val="left"/>
      <w:pPr>
        <w:ind w:left="1287" w:hanging="541"/>
        <w:jc w:val="left"/>
      </w:pPr>
      <w:rPr>
        <w:rFonts w:hint="default"/>
        <w:b/>
        <w:bCs/>
        <w:spacing w:val="-2"/>
        <w:w w:val="100"/>
        <w:lang w:val="en-US" w:eastAsia="en-US" w:bidi="en-US"/>
      </w:rPr>
    </w:lvl>
    <w:lvl w:ilvl="2">
      <w:numFmt w:val="bullet"/>
      <w:lvlText w:val="•"/>
      <w:lvlJc w:val="left"/>
      <w:pPr>
        <w:ind w:left="3092" w:hanging="541"/>
      </w:pPr>
      <w:rPr>
        <w:rFonts w:hint="default"/>
        <w:lang w:val="en-US" w:eastAsia="en-US" w:bidi="en-US"/>
      </w:rPr>
    </w:lvl>
    <w:lvl w:ilvl="3">
      <w:numFmt w:val="bullet"/>
      <w:lvlText w:val="•"/>
      <w:lvlJc w:val="left"/>
      <w:pPr>
        <w:ind w:left="3998" w:hanging="541"/>
      </w:pPr>
      <w:rPr>
        <w:rFonts w:hint="default"/>
        <w:lang w:val="en-US" w:eastAsia="en-US" w:bidi="en-US"/>
      </w:rPr>
    </w:lvl>
    <w:lvl w:ilvl="4">
      <w:numFmt w:val="bullet"/>
      <w:lvlText w:val="•"/>
      <w:lvlJc w:val="left"/>
      <w:pPr>
        <w:ind w:left="4904" w:hanging="541"/>
      </w:pPr>
      <w:rPr>
        <w:rFonts w:hint="default"/>
        <w:lang w:val="en-US" w:eastAsia="en-US" w:bidi="en-US"/>
      </w:rPr>
    </w:lvl>
    <w:lvl w:ilvl="5">
      <w:numFmt w:val="bullet"/>
      <w:lvlText w:val="•"/>
      <w:lvlJc w:val="left"/>
      <w:pPr>
        <w:ind w:left="5810" w:hanging="541"/>
      </w:pPr>
      <w:rPr>
        <w:rFonts w:hint="default"/>
        <w:lang w:val="en-US" w:eastAsia="en-US" w:bidi="en-US"/>
      </w:rPr>
    </w:lvl>
    <w:lvl w:ilvl="6">
      <w:numFmt w:val="bullet"/>
      <w:lvlText w:val="•"/>
      <w:lvlJc w:val="left"/>
      <w:pPr>
        <w:ind w:left="6716" w:hanging="541"/>
      </w:pPr>
      <w:rPr>
        <w:rFonts w:hint="default"/>
        <w:lang w:val="en-US" w:eastAsia="en-US" w:bidi="en-US"/>
      </w:rPr>
    </w:lvl>
    <w:lvl w:ilvl="7">
      <w:numFmt w:val="bullet"/>
      <w:lvlText w:val="•"/>
      <w:lvlJc w:val="left"/>
      <w:pPr>
        <w:ind w:left="7622" w:hanging="541"/>
      </w:pPr>
      <w:rPr>
        <w:rFonts w:hint="default"/>
        <w:lang w:val="en-US" w:eastAsia="en-US" w:bidi="en-US"/>
      </w:rPr>
    </w:lvl>
    <w:lvl w:ilvl="8">
      <w:numFmt w:val="bullet"/>
      <w:lvlText w:val="•"/>
      <w:lvlJc w:val="left"/>
      <w:pPr>
        <w:ind w:left="8528" w:hanging="541"/>
      </w:pPr>
      <w:rPr>
        <w:rFonts w:hint="default"/>
        <w:lang w:val="en-US" w:eastAsia="en-US" w:bidi="en-US"/>
      </w:rPr>
    </w:lvl>
  </w:abstractNum>
  <w:abstractNum w:abstractNumId="2" w15:restartNumberingAfterBreak="0">
    <w:nsid w:val="1FBB7FEB"/>
    <w:multiLevelType w:val="multilevel"/>
    <w:tmpl w:val="50564EB8"/>
    <w:lvl w:ilvl="0">
      <w:start w:val="11"/>
      <w:numFmt w:val="decimal"/>
      <w:lvlText w:val="%1"/>
      <w:lvlJc w:val="left"/>
      <w:pPr>
        <w:ind w:left="748" w:hanging="541"/>
        <w:jc w:val="left"/>
      </w:pPr>
      <w:rPr>
        <w:rFonts w:hint="default"/>
        <w:lang w:val="en-US" w:eastAsia="en-US" w:bidi="en-US"/>
      </w:rPr>
    </w:lvl>
    <w:lvl w:ilvl="1">
      <w:numFmt w:val="decimal"/>
      <w:lvlText w:val="%1.%2"/>
      <w:lvlJc w:val="left"/>
      <w:pPr>
        <w:ind w:left="748" w:hanging="541"/>
        <w:jc w:val="right"/>
      </w:pPr>
      <w:rPr>
        <w:rFonts w:ascii="Calibri" w:eastAsia="Calibri" w:hAnsi="Calibri" w:cs="Calibri" w:hint="default"/>
        <w:spacing w:val="-1"/>
        <w:w w:val="100"/>
        <w:sz w:val="22"/>
        <w:szCs w:val="22"/>
        <w:lang w:val="en-US" w:eastAsia="en-US" w:bidi="en-US"/>
      </w:rPr>
    </w:lvl>
    <w:lvl w:ilvl="2">
      <w:numFmt w:val="bullet"/>
      <w:lvlText w:val="•"/>
      <w:lvlJc w:val="left"/>
      <w:pPr>
        <w:ind w:left="2660" w:hanging="541"/>
      </w:pPr>
      <w:rPr>
        <w:rFonts w:hint="default"/>
        <w:lang w:val="en-US" w:eastAsia="en-US" w:bidi="en-US"/>
      </w:rPr>
    </w:lvl>
    <w:lvl w:ilvl="3">
      <w:numFmt w:val="bullet"/>
      <w:lvlText w:val="•"/>
      <w:lvlJc w:val="left"/>
      <w:pPr>
        <w:ind w:left="3620" w:hanging="541"/>
      </w:pPr>
      <w:rPr>
        <w:rFonts w:hint="default"/>
        <w:lang w:val="en-US" w:eastAsia="en-US" w:bidi="en-US"/>
      </w:rPr>
    </w:lvl>
    <w:lvl w:ilvl="4">
      <w:numFmt w:val="bullet"/>
      <w:lvlText w:val="•"/>
      <w:lvlJc w:val="left"/>
      <w:pPr>
        <w:ind w:left="4580" w:hanging="541"/>
      </w:pPr>
      <w:rPr>
        <w:rFonts w:hint="default"/>
        <w:lang w:val="en-US" w:eastAsia="en-US" w:bidi="en-US"/>
      </w:rPr>
    </w:lvl>
    <w:lvl w:ilvl="5">
      <w:numFmt w:val="bullet"/>
      <w:lvlText w:val="•"/>
      <w:lvlJc w:val="left"/>
      <w:pPr>
        <w:ind w:left="5540" w:hanging="541"/>
      </w:pPr>
      <w:rPr>
        <w:rFonts w:hint="default"/>
        <w:lang w:val="en-US" w:eastAsia="en-US" w:bidi="en-US"/>
      </w:rPr>
    </w:lvl>
    <w:lvl w:ilvl="6">
      <w:numFmt w:val="bullet"/>
      <w:lvlText w:val="•"/>
      <w:lvlJc w:val="left"/>
      <w:pPr>
        <w:ind w:left="6500" w:hanging="541"/>
      </w:pPr>
      <w:rPr>
        <w:rFonts w:hint="default"/>
        <w:lang w:val="en-US" w:eastAsia="en-US" w:bidi="en-US"/>
      </w:rPr>
    </w:lvl>
    <w:lvl w:ilvl="7">
      <w:numFmt w:val="bullet"/>
      <w:lvlText w:val="•"/>
      <w:lvlJc w:val="left"/>
      <w:pPr>
        <w:ind w:left="7460" w:hanging="541"/>
      </w:pPr>
      <w:rPr>
        <w:rFonts w:hint="default"/>
        <w:lang w:val="en-US" w:eastAsia="en-US" w:bidi="en-US"/>
      </w:rPr>
    </w:lvl>
    <w:lvl w:ilvl="8">
      <w:numFmt w:val="bullet"/>
      <w:lvlText w:val="•"/>
      <w:lvlJc w:val="left"/>
      <w:pPr>
        <w:ind w:left="8420" w:hanging="541"/>
      </w:pPr>
      <w:rPr>
        <w:rFonts w:hint="default"/>
        <w:lang w:val="en-US" w:eastAsia="en-US" w:bidi="en-US"/>
      </w:rPr>
    </w:lvl>
  </w:abstractNum>
  <w:abstractNum w:abstractNumId="3" w15:restartNumberingAfterBreak="0">
    <w:nsid w:val="25265B40"/>
    <w:multiLevelType w:val="multilevel"/>
    <w:tmpl w:val="BD0C196A"/>
    <w:lvl w:ilvl="0">
      <w:start w:val="6"/>
      <w:numFmt w:val="decimal"/>
      <w:lvlText w:val="%1"/>
      <w:lvlJc w:val="left"/>
      <w:pPr>
        <w:ind w:left="748" w:hanging="541"/>
        <w:jc w:val="left"/>
      </w:pPr>
      <w:rPr>
        <w:rFonts w:hint="default"/>
        <w:lang w:val="en-US" w:eastAsia="en-US" w:bidi="en-US"/>
      </w:rPr>
    </w:lvl>
    <w:lvl w:ilvl="1">
      <w:numFmt w:val="decimal"/>
      <w:lvlText w:val="%1.%2."/>
      <w:lvlJc w:val="left"/>
      <w:pPr>
        <w:ind w:left="748" w:hanging="541"/>
        <w:jc w:val="right"/>
      </w:pPr>
      <w:rPr>
        <w:rFonts w:ascii="Calibri" w:eastAsia="Calibri" w:hAnsi="Calibri" w:cs="Calibri" w:hint="default"/>
        <w:spacing w:val="-1"/>
        <w:w w:val="100"/>
        <w:sz w:val="22"/>
        <w:szCs w:val="22"/>
        <w:lang w:val="en-US" w:eastAsia="en-US" w:bidi="en-US"/>
      </w:rPr>
    </w:lvl>
    <w:lvl w:ilvl="2">
      <w:numFmt w:val="bullet"/>
      <w:lvlText w:val="•"/>
      <w:lvlJc w:val="left"/>
      <w:pPr>
        <w:ind w:left="2660" w:hanging="541"/>
      </w:pPr>
      <w:rPr>
        <w:rFonts w:hint="default"/>
        <w:lang w:val="en-US" w:eastAsia="en-US" w:bidi="en-US"/>
      </w:rPr>
    </w:lvl>
    <w:lvl w:ilvl="3">
      <w:numFmt w:val="bullet"/>
      <w:lvlText w:val="•"/>
      <w:lvlJc w:val="left"/>
      <w:pPr>
        <w:ind w:left="3620" w:hanging="541"/>
      </w:pPr>
      <w:rPr>
        <w:rFonts w:hint="default"/>
        <w:lang w:val="en-US" w:eastAsia="en-US" w:bidi="en-US"/>
      </w:rPr>
    </w:lvl>
    <w:lvl w:ilvl="4">
      <w:numFmt w:val="bullet"/>
      <w:lvlText w:val="•"/>
      <w:lvlJc w:val="left"/>
      <w:pPr>
        <w:ind w:left="4580" w:hanging="541"/>
      </w:pPr>
      <w:rPr>
        <w:rFonts w:hint="default"/>
        <w:lang w:val="en-US" w:eastAsia="en-US" w:bidi="en-US"/>
      </w:rPr>
    </w:lvl>
    <w:lvl w:ilvl="5">
      <w:numFmt w:val="bullet"/>
      <w:lvlText w:val="•"/>
      <w:lvlJc w:val="left"/>
      <w:pPr>
        <w:ind w:left="5540" w:hanging="541"/>
      </w:pPr>
      <w:rPr>
        <w:rFonts w:hint="default"/>
        <w:lang w:val="en-US" w:eastAsia="en-US" w:bidi="en-US"/>
      </w:rPr>
    </w:lvl>
    <w:lvl w:ilvl="6">
      <w:numFmt w:val="bullet"/>
      <w:lvlText w:val="•"/>
      <w:lvlJc w:val="left"/>
      <w:pPr>
        <w:ind w:left="6500" w:hanging="541"/>
      </w:pPr>
      <w:rPr>
        <w:rFonts w:hint="default"/>
        <w:lang w:val="en-US" w:eastAsia="en-US" w:bidi="en-US"/>
      </w:rPr>
    </w:lvl>
    <w:lvl w:ilvl="7">
      <w:numFmt w:val="bullet"/>
      <w:lvlText w:val="•"/>
      <w:lvlJc w:val="left"/>
      <w:pPr>
        <w:ind w:left="7460" w:hanging="541"/>
      </w:pPr>
      <w:rPr>
        <w:rFonts w:hint="default"/>
        <w:lang w:val="en-US" w:eastAsia="en-US" w:bidi="en-US"/>
      </w:rPr>
    </w:lvl>
    <w:lvl w:ilvl="8">
      <w:numFmt w:val="bullet"/>
      <w:lvlText w:val="•"/>
      <w:lvlJc w:val="left"/>
      <w:pPr>
        <w:ind w:left="8420" w:hanging="541"/>
      </w:pPr>
      <w:rPr>
        <w:rFonts w:hint="default"/>
        <w:lang w:val="en-US" w:eastAsia="en-US" w:bidi="en-US"/>
      </w:rPr>
    </w:lvl>
  </w:abstractNum>
  <w:abstractNum w:abstractNumId="4" w15:restartNumberingAfterBreak="0">
    <w:nsid w:val="2B632AC0"/>
    <w:multiLevelType w:val="multilevel"/>
    <w:tmpl w:val="8FECE51C"/>
    <w:lvl w:ilvl="0">
      <w:start w:val="6"/>
      <w:numFmt w:val="decimal"/>
      <w:lvlText w:val="%1"/>
      <w:lvlJc w:val="left"/>
      <w:pPr>
        <w:ind w:left="1288" w:hanging="541"/>
        <w:jc w:val="left"/>
      </w:pPr>
      <w:rPr>
        <w:rFonts w:hint="default"/>
        <w:lang w:val="en-US" w:eastAsia="en-US" w:bidi="en-US"/>
      </w:rPr>
    </w:lvl>
    <w:lvl w:ilvl="1">
      <w:start w:val="3"/>
      <w:numFmt w:val="decimal"/>
      <w:lvlText w:val="%1.%2"/>
      <w:lvlJc w:val="left"/>
      <w:pPr>
        <w:ind w:left="1288" w:hanging="541"/>
        <w:jc w:val="left"/>
      </w:pPr>
      <w:rPr>
        <w:rFonts w:ascii="Calibri" w:eastAsia="Calibri" w:hAnsi="Calibri" w:cs="Calibri" w:hint="default"/>
        <w:spacing w:val="-1"/>
        <w:w w:val="100"/>
        <w:sz w:val="22"/>
        <w:szCs w:val="22"/>
        <w:lang w:val="en-US" w:eastAsia="en-US" w:bidi="en-US"/>
      </w:rPr>
    </w:lvl>
    <w:lvl w:ilvl="2">
      <w:start w:val="1"/>
      <w:numFmt w:val="lowerLetter"/>
      <w:lvlText w:val="(%3)"/>
      <w:lvlJc w:val="left"/>
      <w:pPr>
        <w:ind w:left="2006" w:hanging="540"/>
        <w:jc w:val="left"/>
      </w:pPr>
      <w:rPr>
        <w:rFonts w:ascii="Calibri" w:eastAsia="Calibri" w:hAnsi="Calibri" w:cs="Calibri" w:hint="default"/>
        <w:spacing w:val="-1"/>
        <w:w w:val="100"/>
        <w:sz w:val="22"/>
        <w:szCs w:val="22"/>
        <w:lang w:val="en-US" w:eastAsia="en-US" w:bidi="en-US"/>
      </w:rPr>
    </w:lvl>
    <w:lvl w:ilvl="3">
      <w:numFmt w:val="bullet"/>
      <w:lvlText w:val="•"/>
      <w:lvlJc w:val="left"/>
      <w:pPr>
        <w:ind w:left="3853" w:hanging="540"/>
      </w:pPr>
      <w:rPr>
        <w:rFonts w:hint="default"/>
        <w:lang w:val="en-US" w:eastAsia="en-US" w:bidi="en-US"/>
      </w:rPr>
    </w:lvl>
    <w:lvl w:ilvl="4">
      <w:numFmt w:val="bullet"/>
      <w:lvlText w:val="•"/>
      <w:lvlJc w:val="left"/>
      <w:pPr>
        <w:ind w:left="4780" w:hanging="540"/>
      </w:pPr>
      <w:rPr>
        <w:rFonts w:hint="default"/>
        <w:lang w:val="en-US" w:eastAsia="en-US" w:bidi="en-US"/>
      </w:rPr>
    </w:lvl>
    <w:lvl w:ilvl="5">
      <w:numFmt w:val="bullet"/>
      <w:lvlText w:val="•"/>
      <w:lvlJc w:val="left"/>
      <w:pPr>
        <w:ind w:left="5706" w:hanging="540"/>
      </w:pPr>
      <w:rPr>
        <w:rFonts w:hint="default"/>
        <w:lang w:val="en-US" w:eastAsia="en-US" w:bidi="en-US"/>
      </w:rPr>
    </w:lvl>
    <w:lvl w:ilvl="6">
      <w:numFmt w:val="bullet"/>
      <w:lvlText w:val="•"/>
      <w:lvlJc w:val="left"/>
      <w:pPr>
        <w:ind w:left="6633" w:hanging="540"/>
      </w:pPr>
      <w:rPr>
        <w:rFonts w:hint="default"/>
        <w:lang w:val="en-US" w:eastAsia="en-US" w:bidi="en-US"/>
      </w:rPr>
    </w:lvl>
    <w:lvl w:ilvl="7">
      <w:numFmt w:val="bullet"/>
      <w:lvlText w:val="•"/>
      <w:lvlJc w:val="left"/>
      <w:pPr>
        <w:ind w:left="7560" w:hanging="540"/>
      </w:pPr>
      <w:rPr>
        <w:rFonts w:hint="default"/>
        <w:lang w:val="en-US" w:eastAsia="en-US" w:bidi="en-US"/>
      </w:rPr>
    </w:lvl>
    <w:lvl w:ilvl="8">
      <w:numFmt w:val="bullet"/>
      <w:lvlText w:val="•"/>
      <w:lvlJc w:val="left"/>
      <w:pPr>
        <w:ind w:left="8486" w:hanging="540"/>
      </w:pPr>
      <w:rPr>
        <w:rFonts w:hint="default"/>
        <w:lang w:val="en-US" w:eastAsia="en-US" w:bidi="en-US"/>
      </w:rPr>
    </w:lvl>
  </w:abstractNum>
  <w:abstractNum w:abstractNumId="5" w15:restartNumberingAfterBreak="0">
    <w:nsid w:val="32454D7D"/>
    <w:multiLevelType w:val="multilevel"/>
    <w:tmpl w:val="1486AA96"/>
    <w:lvl w:ilvl="0">
      <w:start w:val="2"/>
      <w:numFmt w:val="decimal"/>
      <w:lvlText w:val="%1"/>
      <w:lvlJc w:val="left"/>
      <w:pPr>
        <w:ind w:left="748" w:hanging="541"/>
        <w:jc w:val="left"/>
      </w:pPr>
      <w:rPr>
        <w:rFonts w:hint="default"/>
        <w:lang w:val="en-US" w:eastAsia="en-US" w:bidi="en-US"/>
      </w:rPr>
    </w:lvl>
    <w:lvl w:ilvl="1">
      <w:numFmt w:val="decimal"/>
      <w:lvlText w:val="%1.%2"/>
      <w:lvlJc w:val="left"/>
      <w:pPr>
        <w:ind w:left="748" w:hanging="541"/>
        <w:jc w:val="right"/>
      </w:pPr>
      <w:rPr>
        <w:rFonts w:ascii="Calibri" w:eastAsia="Calibri" w:hAnsi="Calibri" w:cs="Calibri" w:hint="default"/>
        <w:spacing w:val="-1"/>
        <w:w w:val="100"/>
        <w:sz w:val="22"/>
        <w:szCs w:val="22"/>
        <w:lang w:val="en-US" w:eastAsia="en-US" w:bidi="en-US"/>
      </w:rPr>
    </w:lvl>
    <w:lvl w:ilvl="2">
      <w:numFmt w:val="bullet"/>
      <w:lvlText w:val="•"/>
      <w:lvlJc w:val="left"/>
      <w:pPr>
        <w:ind w:left="2660" w:hanging="541"/>
      </w:pPr>
      <w:rPr>
        <w:rFonts w:hint="default"/>
        <w:lang w:val="en-US" w:eastAsia="en-US" w:bidi="en-US"/>
      </w:rPr>
    </w:lvl>
    <w:lvl w:ilvl="3">
      <w:numFmt w:val="bullet"/>
      <w:lvlText w:val="•"/>
      <w:lvlJc w:val="left"/>
      <w:pPr>
        <w:ind w:left="3620" w:hanging="541"/>
      </w:pPr>
      <w:rPr>
        <w:rFonts w:hint="default"/>
        <w:lang w:val="en-US" w:eastAsia="en-US" w:bidi="en-US"/>
      </w:rPr>
    </w:lvl>
    <w:lvl w:ilvl="4">
      <w:numFmt w:val="bullet"/>
      <w:lvlText w:val="•"/>
      <w:lvlJc w:val="left"/>
      <w:pPr>
        <w:ind w:left="4580" w:hanging="541"/>
      </w:pPr>
      <w:rPr>
        <w:rFonts w:hint="default"/>
        <w:lang w:val="en-US" w:eastAsia="en-US" w:bidi="en-US"/>
      </w:rPr>
    </w:lvl>
    <w:lvl w:ilvl="5">
      <w:numFmt w:val="bullet"/>
      <w:lvlText w:val="•"/>
      <w:lvlJc w:val="left"/>
      <w:pPr>
        <w:ind w:left="5540" w:hanging="541"/>
      </w:pPr>
      <w:rPr>
        <w:rFonts w:hint="default"/>
        <w:lang w:val="en-US" w:eastAsia="en-US" w:bidi="en-US"/>
      </w:rPr>
    </w:lvl>
    <w:lvl w:ilvl="6">
      <w:numFmt w:val="bullet"/>
      <w:lvlText w:val="•"/>
      <w:lvlJc w:val="left"/>
      <w:pPr>
        <w:ind w:left="6500" w:hanging="541"/>
      </w:pPr>
      <w:rPr>
        <w:rFonts w:hint="default"/>
        <w:lang w:val="en-US" w:eastAsia="en-US" w:bidi="en-US"/>
      </w:rPr>
    </w:lvl>
    <w:lvl w:ilvl="7">
      <w:numFmt w:val="bullet"/>
      <w:lvlText w:val="•"/>
      <w:lvlJc w:val="left"/>
      <w:pPr>
        <w:ind w:left="7460" w:hanging="541"/>
      </w:pPr>
      <w:rPr>
        <w:rFonts w:hint="default"/>
        <w:lang w:val="en-US" w:eastAsia="en-US" w:bidi="en-US"/>
      </w:rPr>
    </w:lvl>
    <w:lvl w:ilvl="8">
      <w:numFmt w:val="bullet"/>
      <w:lvlText w:val="•"/>
      <w:lvlJc w:val="left"/>
      <w:pPr>
        <w:ind w:left="8420" w:hanging="541"/>
      </w:pPr>
      <w:rPr>
        <w:rFonts w:hint="default"/>
        <w:lang w:val="en-US" w:eastAsia="en-US" w:bidi="en-US"/>
      </w:rPr>
    </w:lvl>
  </w:abstractNum>
  <w:abstractNum w:abstractNumId="6" w15:restartNumberingAfterBreak="0">
    <w:nsid w:val="49D66090"/>
    <w:multiLevelType w:val="hybridMultilevel"/>
    <w:tmpl w:val="A216A446"/>
    <w:lvl w:ilvl="0" w:tplc="89087E12">
      <w:numFmt w:val="bullet"/>
      <w:lvlText w:val=""/>
      <w:lvlJc w:val="left"/>
      <w:pPr>
        <w:ind w:left="1288" w:hanging="541"/>
      </w:pPr>
      <w:rPr>
        <w:rFonts w:ascii="Symbol" w:eastAsia="Symbol" w:hAnsi="Symbol" w:cs="Symbol" w:hint="default"/>
        <w:color w:val="1C1C1C"/>
        <w:w w:val="100"/>
        <w:sz w:val="22"/>
        <w:szCs w:val="22"/>
        <w:lang w:val="en-US" w:eastAsia="en-US" w:bidi="en-US"/>
      </w:rPr>
    </w:lvl>
    <w:lvl w:ilvl="1" w:tplc="DA22076E">
      <w:start w:val="1"/>
      <w:numFmt w:val="upperRoman"/>
      <w:lvlText w:val="%2."/>
      <w:lvlJc w:val="left"/>
      <w:pPr>
        <w:ind w:left="4707" w:hanging="212"/>
        <w:jc w:val="right"/>
      </w:pPr>
      <w:rPr>
        <w:rFonts w:ascii="Calibri" w:eastAsia="Calibri" w:hAnsi="Calibri" w:cs="Calibri" w:hint="default"/>
        <w:b/>
        <w:bCs/>
        <w:color w:val="FF0000"/>
        <w:spacing w:val="-1"/>
        <w:w w:val="100"/>
        <w:sz w:val="28"/>
        <w:szCs w:val="28"/>
        <w:lang w:val="en-US" w:eastAsia="en-US" w:bidi="en-US"/>
      </w:rPr>
    </w:lvl>
    <w:lvl w:ilvl="2" w:tplc="4D369B5E">
      <w:numFmt w:val="bullet"/>
      <w:lvlText w:val="•"/>
      <w:lvlJc w:val="left"/>
      <w:pPr>
        <w:ind w:left="5326" w:hanging="212"/>
      </w:pPr>
      <w:rPr>
        <w:rFonts w:hint="default"/>
        <w:lang w:val="en-US" w:eastAsia="en-US" w:bidi="en-US"/>
      </w:rPr>
    </w:lvl>
    <w:lvl w:ilvl="3" w:tplc="EDD0D85A">
      <w:numFmt w:val="bullet"/>
      <w:lvlText w:val="•"/>
      <w:lvlJc w:val="left"/>
      <w:pPr>
        <w:ind w:left="5953" w:hanging="212"/>
      </w:pPr>
      <w:rPr>
        <w:rFonts w:hint="default"/>
        <w:lang w:val="en-US" w:eastAsia="en-US" w:bidi="en-US"/>
      </w:rPr>
    </w:lvl>
    <w:lvl w:ilvl="4" w:tplc="72A82BEA">
      <w:numFmt w:val="bullet"/>
      <w:lvlText w:val="•"/>
      <w:lvlJc w:val="left"/>
      <w:pPr>
        <w:ind w:left="6580" w:hanging="212"/>
      </w:pPr>
      <w:rPr>
        <w:rFonts w:hint="default"/>
        <w:lang w:val="en-US" w:eastAsia="en-US" w:bidi="en-US"/>
      </w:rPr>
    </w:lvl>
    <w:lvl w:ilvl="5" w:tplc="FB4897B0">
      <w:numFmt w:val="bullet"/>
      <w:lvlText w:val="•"/>
      <w:lvlJc w:val="left"/>
      <w:pPr>
        <w:ind w:left="7206" w:hanging="212"/>
      </w:pPr>
      <w:rPr>
        <w:rFonts w:hint="default"/>
        <w:lang w:val="en-US" w:eastAsia="en-US" w:bidi="en-US"/>
      </w:rPr>
    </w:lvl>
    <w:lvl w:ilvl="6" w:tplc="DF9ABFDA">
      <w:numFmt w:val="bullet"/>
      <w:lvlText w:val="•"/>
      <w:lvlJc w:val="left"/>
      <w:pPr>
        <w:ind w:left="7833" w:hanging="212"/>
      </w:pPr>
      <w:rPr>
        <w:rFonts w:hint="default"/>
        <w:lang w:val="en-US" w:eastAsia="en-US" w:bidi="en-US"/>
      </w:rPr>
    </w:lvl>
    <w:lvl w:ilvl="7" w:tplc="9096620E">
      <w:numFmt w:val="bullet"/>
      <w:lvlText w:val="•"/>
      <w:lvlJc w:val="left"/>
      <w:pPr>
        <w:ind w:left="8460" w:hanging="212"/>
      </w:pPr>
      <w:rPr>
        <w:rFonts w:hint="default"/>
        <w:lang w:val="en-US" w:eastAsia="en-US" w:bidi="en-US"/>
      </w:rPr>
    </w:lvl>
    <w:lvl w:ilvl="8" w:tplc="3BBE4B52">
      <w:numFmt w:val="bullet"/>
      <w:lvlText w:val="•"/>
      <w:lvlJc w:val="left"/>
      <w:pPr>
        <w:ind w:left="9086" w:hanging="212"/>
      </w:pPr>
      <w:rPr>
        <w:rFonts w:hint="default"/>
        <w:lang w:val="en-US" w:eastAsia="en-US" w:bidi="en-US"/>
      </w:r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C1"/>
    <w:rsid w:val="001B6A0E"/>
    <w:rsid w:val="001D1768"/>
    <w:rsid w:val="002D6095"/>
    <w:rsid w:val="00334B62"/>
    <w:rsid w:val="0033773F"/>
    <w:rsid w:val="00404BEA"/>
    <w:rsid w:val="00500484"/>
    <w:rsid w:val="006F73B9"/>
    <w:rsid w:val="007D7BD3"/>
    <w:rsid w:val="00BF0046"/>
    <w:rsid w:val="00E30874"/>
    <w:rsid w:val="00FC16C1"/>
    <w:rsid w:val="00FC5CBE"/>
    <w:rsid w:val="00FE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37E40"/>
  <w15:docId w15:val="{1AB9E439-5A0A-43C9-AE3E-3C55FD71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3273"/>
      <w:outlineLvl w:val="0"/>
    </w:pPr>
    <w:rPr>
      <w:b/>
      <w:bCs/>
      <w:sz w:val="28"/>
      <w:szCs w:val="28"/>
    </w:rPr>
  </w:style>
  <w:style w:type="paragraph" w:styleId="Heading2">
    <w:name w:val="heading 2"/>
    <w:basedOn w:val="Normal"/>
    <w:uiPriority w:val="9"/>
    <w:unhideWhenUsed/>
    <w:qFormat/>
    <w:pPr>
      <w:ind w:left="745" w:hanging="54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88" w:hanging="540"/>
    </w:pPr>
  </w:style>
  <w:style w:type="paragraph" w:customStyle="1" w:styleId="TableParagraph">
    <w:name w:val="Table Paragraph"/>
    <w:basedOn w:val="Normal"/>
    <w:uiPriority w:val="1"/>
    <w:qFormat/>
  </w:style>
  <w:style w:type="paragraph" w:styleId="Revision">
    <w:name w:val="Revision"/>
    <w:hidden/>
    <w:uiPriority w:val="99"/>
    <w:semiHidden/>
    <w:rsid w:val="0033773F"/>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33773F"/>
    <w:rPr>
      <w:sz w:val="16"/>
      <w:szCs w:val="16"/>
    </w:rPr>
  </w:style>
  <w:style w:type="paragraph" w:styleId="CommentText">
    <w:name w:val="annotation text"/>
    <w:basedOn w:val="Normal"/>
    <w:link w:val="CommentTextChar"/>
    <w:uiPriority w:val="99"/>
    <w:unhideWhenUsed/>
    <w:rsid w:val="0033773F"/>
    <w:rPr>
      <w:sz w:val="20"/>
      <w:szCs w:val="20"/>
    </w:rPr>
  </w:style>
  <w:style w:type="character" w:customStyle="1" w:styleId="CommentTextChar">
    <w:name w:val="Comment Text Char"/>
    <w:basedOn w:val="DefaultParagraphFont"/>
    <w:link w:val="CommentText"/>
    <w:uiPriority w:val="99"/>
    <w:rsid w:val="0033773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3773F"/>
    <w:rPr>
      <w:b/>
      <w:bCs/>
    </w:rPr>
  </w:style>
  <w:style w:type="character" w:customStyle="1" w:styleId="CommentSubjectChar">
    <w:name w:val="Comment Subject Char"/>
    <w:basedOn w:val="CommentTextChar"/>
    <w:link w:val="CommentSubject"/>
    <w:uiPriority w:val="99"/>
    <w:semiHidden/>
    <w:rsid w:val="0033773F"/>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68E2C506E2B7419BB2FCE44F9A6246" ma:contentTypeVersion="0" ma:contentTypeDescription="Create a new document." ma:contentTypeScope="" ma:versionID="10f3fd220ab755c37697a8ceaf3228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CF068-F4F0-4131-8CDC-CA75DA4EFEFA}">
  <ds:schemaRefs>
    <ds:schemaRef ds:uri="http://schemas.openxmlformats.org/officeDocument/2006/bibliography"/>
  </ds:schemaRefs>
</ds:datastoreItem>
</file>

<file path=customXml/itemProps2.xml><?xml version="1.0" encoding="utf-8"?>
<ds:datastoreItem xmlns:ds="http://schemas.openxmlformats.org/officeDocument/2006/customXml" ds:itemID="{9F49524E-6B97-4A65-A40B-321674C07EEB}"/>
</file>

<file path=customXml/itemProps3.xml><?xml version="1.0" encoding="utf-8"?>
<ds:datastoreItem xmlns:ds="http://schemas.openxmlformats.org/officeDocument/2006/customXml" ds:itemID="{E55562E9-BDAF-4680-80DF-B28E490AC6FE}"/>
</file>

<file path=customXml/itemProps4.xml><?xml version="1.0" encoding="utf-8"?>
<ds:datastoreItem xmlns:ds="http://schemas.openxmlformats.org/officeDocument/2006/customXml" ds:itemID="{AA4C2147-D9E7-4EE6-954A-0A40D025DF94}"/>
</file>

<file path=docProps/app.xml><?xml version="1.0" encoding="utf-8"?>
<Properties xmlns="http://schemas.openxmlformats.org/officeDocument/2006/extended-properties" xmlns:vt="http://schemas.openxmlformats.org/officeDocument/2006/docPropsVTypes">
  <Template>Normal</Template>
  <TotalTime>2</TotalTime>
  <Pages>7</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Hartin</dc:creator>
  <cp:lastModifiedBy>Eric Brooks</cp:lastModifiedBy>
  <cp:revision>3</cp:revision>
  <cp:lastPrinted>2022-10-04T15:28:00Z</cp:lastPrinted>
  <dcterms:created xsi:type="dcterms:W3CDTF">2022-10-18T17:20:00Z</dcterms:created>
  <dcterms:modified xsi:type="dcterms:W3CDTF">2022-10-26T21:40:00Z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Acrobat PDFMaker 11 for Word</vt:lpwstr>
  </property>
  <property fmtid="{D5CDD505-2E9C-101B-9397-08002B2CF9AE}" pid="4" name="LastSaved">
    <vt:filetime>2022-06-15T00:00:00Z</vt:filetime>
  </property>
  <property fmtid="{D5CDD505-2E9C-101B-9397-08002B2CF9AE}" pid="5" name="ContentTypeId">
    <vt:lpwstr>0x0101001C68E2C506E2B7419BB2FCE44F9A6246</vt:lpwstr>
  </property>
</Properties>
</file>