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B5D87" w14:textId="2BF7E317" w:rsidR="007C6D6D" w:rsidRPr="007C6D6D" w:rsidRDefault="007C6D6D" w:rsidP="007C6D6D">
      <w:pPr>
        <w:shd w:val="clear" w:color="auto" w:fill="FFFFFF"/>
        <w:spacing w:before="336" w:after="0" w:line="240" w:lineRule="auto"/>
        <w:jc w:val="center"/>
        <w:outlineLvl w:val="2"/>
        <w:rPr>
          <w:rFonts w:ascii="Roboto Condensed" w:eastAsia="Times New Roman" w:hAnsi="Roboto Condensed" w:cs="Times New Roman"/>
          <w:color w:val="003968"/>
          <w:kern w:val="0"/>
          <w:sz w:val="31"/>
          <w:szCs w:val="31"/>
          <w14:ligatures w14:val="none"/>
        </w:rPr>
      </w:pPr>
      <w:r w:rsidRPr="007C6D6D">
        <w:rPr>
          <w:rFonts w:ascii="Roboto Condensed" w:eastAsia="Times New Roman" w:hAnsi="Roboto Condensed" w:cs="Times New Roman"/>
          <w:noProof/>
          <w:color w:val="003968"/>
          <w:kern w:val="0"/>
          <w:sz w:val="31"/>
          <w:szCs w:val="31"/>
          <w14:ligatures w14:val="none"/>
        </w:rPr>
        <w:drawing>
          <wp:inline distT="0" distB="0" distL="0" distR="0" wp14:anchorId="370DCBAC" wp14:editId="645C358A">
            <wp:extent cx="5943600" cy="2644140"/>
            <wp:effectExtent l="0" t="0" r="0" b="3810"/>
            <wp:docPr id="1677728654" name="Picture 1" descr="Fee Schedule Update Office Hour  Date: 8/27/25, Time: 9:30 am-10:30 am. Meeting ID: 279 702 089 106 3  Passcode: Jr9Fn3kH  Dial in by phone  +1 323-433-2396,,972359786# United States, Los Angeles  +1 929-229-5359,,972359786# United States, New York City  Find a local number  Phone conference ID: 972 359 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e Schedule Update Office Hour  Date: 8/27/25, Time: 9:30 am-10:30 am. Meeting ID: 279 702 089 106 3  Passcode: Jr9Fn3kH  Dial in by phone  +1 323-433-2396,,972359786# United States, Los Angeles  +1 929-229-5359,,972359786# United States, New York City  Find a local number  Phone conference ID: 972 359 786#"/>
                    <pic:cNvPicPr>
                      <a:picLocks noChangeAspect="1" noChangeArrowheads="1"/>
                    </pic:cNvPicPr>
                  </pic:nvPicPr>
                  <pic:blipFill rotWithShape="1">
                    <a:blip r:embed="rId4">
                      <a:extLst>
                        <a:ext uri="{28A0092B-C50C-407E-A947-70E740481C1C}">
                          <a14:useLocalDpi xmlns:a14="http://schemas.microsoft.com/office/drawing/2010/main" val="0"/>
                        </a:ext>
                      </a:extLst>
                    </a:blip>
                    <a:srcRect b="43300"/>
                    <a:stretch/>
                  </pic:blipFill>
                  <pic:spPr bwMode="auto">
                    <a:xfrm>
                      <a:off x="0" y="0"/>
                      <a:ext cx="5943600" cy="2644140"/>
                    </a:xfrm>
                    <a:prstGeom prst="rect">
                      <a:avLst/>
                    </a:prstGeom>
                    <a:noFill/>
                    <a:ln>
                      <a:noFill/>
                    </a:ln>
                    <a:extLst>
                      <a:ext uri="{53640926-AAD7-44D8-BBD7-CCE9431645EC}">
                        <a14:shadowObscured xmlns:a14="http://schemas.microsoft.com/office/drawing/2010/main"/>
                      </a:ext>
                    </a:extLst>
                  </pic:spPr>
                </pic:pic>
              </a:graphicData>
            </a:graphic>
          </wp:inline>
        </w:drawing>
      </w:r>
    </w:p>
    <w:p w14:paraId="4540C4C2" w14:textId="77777777" w:rsidR="007C6D6D" w:rsidRDefault="007C6D6D" w:rsidP="00A52D80">
      <w:pPr>
        <w:pStyle w:val="muitypography-root"/>
        <w:shd w:val="clear" w:color="auto" w:fill="FFFFFF"/>
        <w:spacing w:before="0" w:beforeAutospacing="0" w:after="0" w:afterAutospacing="0"/>
        <w:rPr>
          <w:rFonts w:ascii="Arial" w:hAnsi="Arial" w:cs="Arial"/>
          <w:b/>
          <w:bCs/>
          <w:color w:val="515151"/>
        </w:rPr>
      </w:pPr>
    </w:p>
    <w:p w14:paraId="201487A6" w14:textId="77777777" w:rsidR="007C6D6D" w:rsidRDefault="007C6D6D" w:rsidP="00A52D80">
      <w:pPr>
        <w:pStyle w:val="muitypography-root"/>
        <w:shd w:val="clear" w:color="auto" w:fill="FFFFFF"/>
        <w:spacing w:before="0" w:beforeAutospacing="0" w:after="0" w:afterAutospacing="0"/>
        <w:rPr>
          <w:rFonts w:ascii="Arial" w:hAnsi="Arial" w:cs="Arial"/>
          <w:b/>
          <w:bCs/>
          <w:color w:val="515151"/>
        </w:rPr>
      </w:pPr>
    </w:p>
    <w:p w14:paraId="53BAFCCB" w14:textId="60C9281B" w:rsidR="007C6D6D" w:rsidRPr="007C6D6D" w:rsidRDefault="007C6D6D" w:rsidP="00A52D80">
      <w:pPr>
        <w:pStyle w:val="muitypography-root"/>
        <w:shd w:val="clear" w:color="auto" w:fill="FFFFFF"/>
        <w:spacing w:before="0" w:beforeAutospacing="0" w:after="0" w:afterAutospacing="0"/>
        <w:rPr>
          <w:rFonts w:ascii="Arial" w:hAnsi="Arial" w:cs="Arial"/>
          <w:b/>
          <w:bCs/>
          <w:color w:val="515151"/>
        </w:rPr>
      </w:pPr>
      <w:r w:rsidRPr="007C6D6D">
        <w:rPr>
          <w:rFonts w:ascii="Arial" w:hAnsi="Arial" w:cs="Arial"/>
          <w:b/>
          <w:bCs/>
          <w:color w:val="515151"/>
        </w:rPr>
        <w:t>SUMMARY</w:t>
      </w:r>
    </w:p>
    <w:p w14:paraId="071759CB" w14:textId="77777777" w:rsidR="007C6D6D" w:rsidRDefault="007C6D6D" w:rsidP="00A52D80">
      <w:pPr>
        <w:pStyle w:val="muitypography-root"/>
        <w:shd w:val="clear" w:color="auto" w:fill="FFFFFF"/>
        <w:spacing w:before="0" w:beforeAutospacing="0" w:after="0" w:afterAutospacing="0"/>
        <w:rPr>
          <w:rFonts w:ascii="Arial" w:hAnsi="Arial" w:cs="Arial"/>
          <w:color w:val="515151"/>
        </w:rPr>
      </w:pPr>
    </w:p>
    <w:p w14:paraId="7913CBD5" w14:textId="2505347A" w:rsidR="00A52D80" w:rsidRDefault="00A52D80" w:rsidP="00A52D80">
      <w:pPr>
        <w:pStyle w:val="muitypography-root"/>
        <w:shd w:val="clear" w:color="auto" w:fill="FFFFFF"/>
        <w:spacing w:before="0" w:beforeAutospacing="0" w:after="0" w:afterAutospacing="0"/>
        <w:rPr>
          <w:rFonts w:ascii="Arial" w:hAnsi="Arial" w:cs="Arial"/>
          <w:color w:val="515151"/>
        </w:rPr>
      </w:pPr>
      <w:r>
        <w:rPr>
          <w:rFonts w:ascii="Arial" w:hAnsi="Arial" w:cs="Arial"/>
          <w:color w:val="515151"/>
        </w:rPr>
        <w:t xml:space="preserve">The session focused on the proposed 2026 fee schedule, with </w:t>
      </w:r>
      <w:r>
        <w:rPr>
          <w:rFonts w:ascii="Arial" w:hAnsi="Arial" w:cs="Arial"/>
          <w:color w:val="515151"/>
        </w:rPr>
        <w:t xml:space="preserve">an acknowledgment </w:t>
      </w:r>
      <w:r>
        <w:rPr>
          <w:rFonts w:ascii="Arial" w:hAnsi="Arial" w:cs="Arial"/>
          <w:color w:val="515151"/>
        </w:rPr>
        <w:t xml:space="preserve">addressing the low attendance attributed to the busy restaurant season. </w:t>
      </w:r>
    </w:p>
    <w:p w14:paraId="483002E8" w14:textId="77777777" w:rsidR="00A52D80" w:rsidRDefault="00A52D80" w:rsidP="00A52D80">
      <w:pPr>
        <w:pStyle w:val="muitypography-root"/>
        <w:shd w:val="clear" w:color="auto" w:fill="FFFFFF"/>
        <w:spacing w:before="0" w:beforeAutospacing="0" w:after="0" w:afterAutospacing="0"/>
        <w:rPr>
          <w:rFonts w:ascii="Arial" w:hAnsi="Arial" w:cs="Arial"/>
          <w:color w:val="515151"/>
        </w:rPr>
      </w:pPr>
    </w:p>
    <w:p w14:paraId="0D550DC5" w14:textId="4D8799DB" w:rsidR="00A952CB" w:rsidRDefault="00A52D80" w:rsidP="00A52D80">
      <w:pPr>
        <w:pStyle w:val="muitypography-root"/>
        <w:shd w:val="clear" w:color="auto" w:fill="FFFFFF"/>
        <w:spacing w:before="0" w:beforeAutospacing="0" w:after="0" w:afterAutospacing="0"/>
        <w:rPr>
          <w:rFonts w:ascii="Arial" w:hAnsi="Arial" w:cs="Arial"/>
          <w:color w:val="515151"/>
        </w:rPr>
      </w:pPr>
      <w:r>
        <w:rPr>
          <w:rFonts w:ascii="Arial" w:hAnsi="Arial" w:cs="Arial"/>
          <w:color w:val="515151"/>
        </w:rPr>
        <w:t xml:space="preserve">A client </w:t>
      </w:r>
      <w:r>
        <w:rPr>
          <w:rFonts w:ascii="Arial" w:hAnsi="Arial" w:cs="Arial"/>
          <w:color w:val="515151"/>
        </w:rPr>
        <w:t>sought clarification on what constitutes a major menu change requiring a plan review,</w:t>
      </w:r>
      <w:r w:rsidR="00A952CB">
        <w:rPr>
          <w:rFonts w:ascii="Arial" w:hAnsi="Arial" w:cs="Arial"/>
          <w:color w:val="515151"/>
        </w:rPr>
        <w:t xml:space="preserve"> </w:t>
      </w:r>
      <w:r>
        <w:rPr>
          <w:rFonts w:ascii="Arial" w:hAnsi="Arial" w:cs="Arial"/>
          <w:color w:val="515151"/>
        </w:rPr>
        <w:t xml:space="preserve">to which </w:t>
      </w:r>
      <w:r w:rsidR="00A952CB">
        <w:rPr>
          <w:rFonts w:ascii="Arial" w:hAnsi="Arial" w:cs="Arial"/>
          <w:color w:val="515151"/>
        </w:rPr>
        <w:t xml:space="preserve">Food Inspector </w:t>
      </w:r>
      <w:r>
        <w:rPr>
          <w:rFonts w:ascii="Arial" w:hAnsi="Arial" w:cs="Arial"/>
          <w:color w:val="515151"/>
        </w:rPr>
        <w:t xml:space="preserve">Todd </w:t>
      </w:r>
      <w:r w:rsidR="00A952CB">
        <w:rPr>
          <w:rFonts w:ascii="Arial" w:hAnsi="Arial" w:cs="Arial"/>
          <w:color w:val="515151"/>
        </w:rPr>
        <w:t xml:space="preserve">Appel </w:t>
      </w:r>
      <w:r>
        <w:rPr>
          <w:rFonts w:ascii="Arial" w:hAnsi="Arial" w:cs="Arial"/>
          <w:color w:val="515151"/>
        </w:rPr>
        <w:t xml:space="preserve">provided examples, emphasizing that significant alterations in cooking processes or temperature handling would necessitate a review, while minor menu variations would not. This discussion highlighted the importance for food establishments to remain aware of regulatory changes and their implications. </w:t>
      </w:r>
    </w:p>
    <w:p w14:paraId="33BCBBD9" w14:textId="77777777" w:rsidR="00A952CB" w:rsidRDefault="00A952CB" w:rsidP="00A52D80">
      <w:pPr>
        <w:pStyle w:val="muitypography-root"/>
        <w:shd w:val="clear" w:color="auto" w:fill="FFFFFF"/>
        <w:spacing w:before="0" w:beforeAutospacing="0" w:after="0" w:afterAutospacing="0"/>
        <w:rPr>
          <w:rFonts w:ascii="Arial" w:hAnsi="Arial" w:cs="Arial"/>
          <w:color w:val="515151"/>
        </w:rPr>
      </w:pPr>
    </w:p>
    <w:p w14:paraId="20A94929" w14:textId="7B47130D" w:rsidR="00965F2C" w:rsidRDefault="00A52D80" w:rsidP="00A52D80">
      <w:pPr>
        <w:pStyle w:val="muitypography-root"/>
        <w:shd w:val="clear" w:color="auto" w:fill="FFFFFF"/>
        <w:spacing w:before="0" w:beforeAutospacing="0" w:after="0" w:afterAutospacing="0"/>
        <w:rPr>
          <w:rFonts w:ascii="Arial" w:hAnsi="Arial" w:cs="Arial"/>
          <w:color w:val="515151"/>
        </w:rPr>
      </w:pPr>
      <w:r>
        <w:rPr>
          <w:rFonts w:ascii="Arial" w:hAnsi="Arial" w:cs="Arial"/>
          <w:color w:val="515151"/>
        </w:rPr>
        <w:t>Additionally, interest</w:t>
      </w:r>
      <w:r w:rsidR="00A952CB">
        <w:rPr>
          <w:rFonts w:ascii="Arial" w:hAnsi="Arial" w:cs="Arial"/>
          <w:color w:val="515151"/>
        </w:rPr>
        <w:t xml:space="preserve"> was expressed</w:t>
      </w:r>
      <w:r>
        <w:rPr>
          <w:rFonts w:ascii="Arial" w:hAnsi="Arial" w:cs="Arial"/>
          <w:color w:val="515151"/>
        </w:rPr>
        <w:t xml:space="preserve"> in collaborating on </w:t>
      </w:r>
      <w:r w:rsidR="00A952CB">
        <w:rPr>
          <w:rFonts w:ascii="Arial" w:hAnsi="Arial" w:cs="Arial"/>
          <w:color w:val="515151"/>
        </w:rPr>
        <w:t>farmers'</w:t>
      </w:r>
      <w:r>
        <w:rPr>
          <w:rFonts w:ascii="Arial" w:hAnsi="Arial" w:cs="Arial"/>
          <w:color w:val="515151"/>
        </w:rPr>
        <w:t xml:space="preserve"> markets and farm stands, while </w:t>
      </w:r>
      <w:r w:rsidR="00A952CB">
        <w:rPr>
          <w:rFonts w:ascii="Arial" w:hAnsi="Arial" w:cs="Arial"/>
          <w:color w:val="515151"/>
        </w:rPr>
        <w:t xml:space="preserve">Director </w:t>
      </w:r>
      <w:r>
        <w:rPr>
          <w:rFonts w:ascii="Arial" w:hAnsi="Arial" w:cs="Arial"/>
          <w:color w:val="515151"/>
        </w:rPr>
        <w:t>Shawn Morris noted that the fee update aims for equitable distribution rather than increased revenue, leading to an explanation of the new risk-based fee structure for temporary food establishments.</w:t>
      </w:r>
      <w:r w:rsidR="00965F2C">
        <w:rPr>
          <w:rFonts w:ascii="Arial" w:hAnsi="Arial" w:cs="Arial"/>
          <w:color w:val="515151"/>
        </w:rPr>
        <w:t xml:space="preserve"> There was also confirmation that Public Health</w:t>
      </w:r>
      <w:r w:rsidR="00965F2C" w:rsidRPr="00965F2C">
        <w:rPr>
          <w:rFonts w:ascii="Arial" w:hAnsi="Arial" w:cs="Arial"/>
          <w:color w:val="515151"/>
        </w:rPr>
        <w:t xml:space="preserve"> </w:t>
      </w:r>
      <w:r w:rsidR="00965F2C">
        <w:rPr>
          <w:rFonts w:ascii="Arial" w:hAnsi="Arial" w:cs="Arial"/>
          <w:color w:val="515151"/>
        </w:rPr>
        <w:t>is</w:t>
      </w:r>
      <w:r w:rsidR="00965F2C" w:rsidRPr="00965F2C">
        <w:rPr>
          <w:rFonts w:ascii="Arial" w:hAnsi="Arial" w:cs="Arial"/>
          <w:color w:val="515151"/>
        </w:rPr>
        <w:t xml:space="preserve"> expanding options by adding </w:t>
      </w:r>
      <w:r w:rsidR="00965F2C">
        <w:rPr>
          <w:rFonts w:ascii="Arial" w:hAnsi="Arial" w:cs="Arial"/>
          <w:color w:val="515151"/>
        </w:rPr>
        <w:t>recurring</w:t>
      </w:r>
      <w:r w:rsidR="00965F2C" w:rsidRPr="00965F2C">
        <w:rPr>
          <w:rFonts w:ascii="Arial" w:hAnsi="Arial" w:cs="Arial"/>
          <w:color w:val="515151"/>
        </w:rPr>
        <w:t xml:space="preserve"> event permits, which will decrease costs for vendors, and </w:t>
      </w:r>
      <w:r w:rsidR="00965F2C">
        <w:rPr>
          <w:rFonts w:ascii="Arial" w:hAnsi="Arial" w:cs="Arial"/>
          <w:color w:val="515151"/>
        </w:rPr>
        <w:t xml:space="preserve">better </w:t>
      </w:r>
      <w:r w:rsidR="007C6D6D">
        <w:rPr>
          <w:rFonts w:ascii="Arial" w:hAnsi="Arial" w:cs="Arial"/>
          <w:color w:val="515151"/>
        </w:rPr>
        <w:t>facilitate</w:t>
      </w:r>
      <w:r w:rsidR="00965F2C" w:rsidRPr="00965F2C">
        <w:rPr>
          <w:rFonts w:ascii="Arial" w:hAnsi="Arial" w:cs="Arial"/>
          <w:color w:val="515151"/>
        </w:rPr>
        <w:t xml:space="preserve"> the permitting process between Planning and Public Health for special events.</w:t>
      </w:r>
    </w:p>
    <w:p w14:paraId="1DA81D73" w14:textId="77777777" w:rsidR="00A952CB" w:rsidRDefault="00A952CB" w:rsidP="00A52D80">
      <w:pPr>
        <w:pStyle w:val="muitypography-root"/>
        <w:shd w:val="clear" w:color="auto" w:fill="FFFFFF"/>
        <w:spacing w:before="0" w:beforeAutospacing="0" w:after="0" w:afterAutospacing="0"/>
        <w:rPr>
          <w:rFonts w:ascii="Arial" w:hAnsi="Arial" w:cs="Arial"/>
          <w:color w:val="515151"/>
        </w:rPr>
      </w:pPr>
    </w:p>
    <w:p w14:paraId="7C38F6C2" w14:textId="0C38C797" w:rsidR="00A648FC" w:rsidRPr="00A952CB" w:rsidRDefault="00A952CB" w:rsidP="00A952CB">
      <w:pPr>
        <w:pStyle w:val="muitypography-root"/>
        <w:shd w:val="clear" w:color="auto" w:fill="FFFFFF"/>
        <w:spacing w:before="0" w:beforeAutospacing="0" w:after="0" w:afterAutospacing="0"/>
        <w:rPr>
          <w:rFonts w:ascii="Arial" w:hAnsi="Arial" w:cs="Arial"/>
          <w:color w:val="515151"/>
        </w:rPr>
      </w:pPr>
      <w:r>
        <w:rPr>
          <w:rFonts w:ascii="Arial" w:hAnsi="Arial" w:cs="Arial"/>
          <w:color w:val="515151"/>
        </w:rPr>
        <w:t>A question was asked about</w:t>
      </w:r>
      <w:r w:rsidR="00A52D80">
        <w:rPr>
          <w:rFonts w:ascii="Arial" w:hAnsi="Arial" w:cs="Arial"/>
          <w:color w:val="515151"/>
        </w:rPr>
        <w:t xml:space="preserve"> the permits needed for hosting multiple seasonal events at a farm, with Todd clarifying that food vendors require temporary food </w:t>
      </w:r>
      <w:proofErr w:type="gramStart"/>
      <w:r w:rsidR="00A52D80">
        <w:rPr>
          <w:rFonts w:ascii="Arial" w:hAnsi="Arial" w:cs="Arial"/>
          <w:color w:val="515151"/>
        </w:rPr>
        <w:t>licenses</w:t>
      </w:r>
      <w:proofErr w:type="gramEnd"/>
      <w:r w:rsidR="00A52D80">
        <w:rPr>
          <w:rFonts w:ascii="Arial" w:hAnsi="Arial" w:cs="Arial"/>
          <w:color w:val="515151"/>
        </w:rPr>
        <w:t xml:space="preserve"> and the farm needs a coordinator's license. The challenges of engaging with farmers and food producers during their busy season were discussed, emphasizing the need for their feedback. Shawn reiterated the importance of ongoing communication and potential adjustments based on industry insights.</w:t>
      </w:r>
    </w:p>
    <w:sectPr w:rsidR="00A648FC" w:rsidRPr="00A952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Condensed">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D80"/>
    <w:rsid w:val="007C6D6D"/>
    <w:rsid w:val="00965F2C"/>
    <w:rsid w:val="00A52D80"/>
    <w:rsid w:val="00A648FC"/>
    <w:rsid w:val="00A95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1BD4E"/>
  <w15:chartTrackingRefBased/>
  <w15:docId w15:val="{D385BF08-D587-4C3A-9264-252720579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C6D6D"/>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uitypography-root">
    <w:name w:val="muitypography-root"/>
    <w:basedOn w:val="Normal"/>
    <w:rsid w:val="00A52D8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3Char">
    <w:name w:val="Heading 3 Char"/>
    <w:basedOn w:val="DefaultParagraphFont"/>
    <w:link w:val="Heading3"/>
    <w:uiPriority w:val="9"/>
    <w:rsid w:val="007C6D6D"/>
    <w:rPr>
      <w:rFonts w:ascii="Times New Roman" w:eastAsia="Times New Roman" w:hAnsi="Times New Roman" w:cs="Times New Roman"/>
      <w:b/>
      <w:bCs/>
      <w:kern w:val="0"/>
      <w:sz w:val="27"/>
      <w:szCs w:val="2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52960">
      <w:bodyDiv w:val="1"/>
      <w:marLeft w:val="0"/>
      <w:marRight w:val="0"/>
      <w:marTop w:val="0"/>
      <w:marBottom w:val="0"/>
      <w:divBdr>
        <w:top w:val="none" w:sz="0" w:space="0" w:color="auto"/>
        <w:left w:val="none" w:sz="0" w:space="0" w:color="auto"/>
        <w:bottom w:val="none" w:sz="0" w:space="0" w:color="auto"/>
        <w:right w:val="none" w:sz="0" w:space="0" w:color="auto"/>
      </w:divBdr>
    </w:div>
    <w:div w:id="294602492">
      <w:bodyDiv w:val="1"/>
      <w:marLeft w:val="0"/>
      <w:marRight w:val="0"/>
      <w:marTop w:val="0"/>
      <w:marBottom w:val="0"/>
      <w:divBdr>
        <w:top w:val="none" w:sz="0" w:space="0" w:color="auto"/>
        <w:left w:val="none" w:sz="0" w:space="0" w:color="auto"/>
        <w:bottom w:val="none" w:sz="0" w:space="0" w:color="auto"/>
        <w:right w:val="none" w:sz="0" w:space="0" w:color="auto"/>
      </w:divBdr>
      <w:divsChild>
        <w:div w:id="1076393879">
          <w:marLeft w:val="0"/>
          <w:marRight w:val="0"/>
          <w:marTop w:val="0"/>
          <w:marBottom w:val="0"/>
          <w:divBdr>
            <w:top w:val="none" w:sz="0" w:space="0" w:color="auto"/>
            <w:left w:val="none" w:sz="0" w:space="0" w:color="auto"/>
            <w:bottom w:val="none" w:sz="0" w:space="0" w:color="auto"/>
            <w:right w:val="none" w:sz="0" w:space="0" w:color="auto"/>
          </w:divBdr>
          <w:divsChild>
            <w:div w:id="1918124478">
              <w:marLeft w:val="0"/>
              <w:marRight w:val="0"/>
              <w:marTop w:val="0"/>
              <w:marBottom w:val="0"/>
              <w:divBdr>
                <w:top w:val="none" w:sz="0" w:space="0" w:color="auto"/>
                <w:left w:val="none" w:sz="0" w:space="0" w:color="auto"/>
                <w:bottom w:val="none" w:sz="0" w:space="0" w:color="auto"/>
                <w:right w:val="none" w:sz="0" w:space="0" w:color="auto"/>
              </w:divBdr>
              <w:divsChild>
                <w:div w:id="964195349">
                  <w:marLeft w:val="0"/>
                  <w:marRight w:val="0"/>
                  <w:marTop w:val="0"/>
                  <w:marBottom w:val="0"/>
                  <w:divBdr>
                    <w:top w:val="none" w:sz="0" w:space="0" w:color="auto"/>
                    <w:left w:val="none" w:sz="0" w:space="0" w:color="auto"/>
                    <w:bottom w:val="none" w:sz="0" w:space="0" w:color="auto"/>
                    <w:right w:val="none" w:sz="0" w:space="0" w:color="auto"/>
                  </w:divBdr>
                  <w:divsChild>
                    <w:div w:id="17817585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91902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Pages>
  <Words>229</Words>
  <Characters>1378</Characters>
  <Application>Microsoft Office Word</Application>
  <DocSecurity>0</DocSecurity>
  <Lines>29</Lines>
  <Paragraphs>5</Paragraphs>
  <ScaleCrop>false</ScaleCrop>
  <HeadingPairs>
    <vt:vector size="2" baseType="variant">
      <vt:variant>
        <vt:lpstr>Title</vt:lpstr>
      </vt:variant>
      <vt:variant>
        <vt:i4>1</vt:i4>
      </vt:variant>
    </vt:vector>
  </HeadingPairs>
  <TitlesOfParts>
    <vt:vector size="1" baseType="lpstr">
      <vt:lpstr/>
    </vt:vector>
  </TitlesOfParts>
  <Company>Island County</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Overbury</dc:creator>
  <cp:keywords/>
  <dc:description/>
  <cp:lastModifiedBy>Melissa Overbury</cp:lastModifiedBy>
  <cp:revision>1</cp:revision>
  <dcterms:created xsi:type="dcterms:W3CDTF">2025-08-27T19:10:00Z</dcterms:created>
  <dcterms:modified xsi:type="dcterms:W3CDTF">2025-08-27T21:53:00Z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f7818ddd-1ba2-43c5-ba98-045994aee6ee</vt:lpwstr>
  </property>
</Properties>
</file>